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D3" w:rsidRDefault="000844D3" w:rsidP="00BD3E30">
      <w:pPr>
        <w:pStyle w:val="a5"/>
        <w:jc w:val="center"/>
        <w:rPr>
          <w:b/>
          <w:sz w:val="28"/>
          <w:szCs w:val="28"/>
        </w:rPr>
      </w:pPr>
      <w:r>
        <w:rPr>
          <w:b/>
          <w:sz w:val="28"/>
          <w:szCs w:val="28"/>
        </w:rPr>
        <w:t>Сводный годовой доклад</w:t>
      </w:r>
    </w:p>
    <w:p w:rsidR="00990D05" w:rsidRPr="00990D05" w:rsidRDefault="00DF758E" w:rsidP="00BD3E30">
      <w:pPr>
        <w:pStyle w:val="a5"/>
        <w:jc w:val="center"/>
        <w:rPr>
          <w:b/>
          <w:sz w:val="28"/>
          <w:szCs w:val="28"/>
        </w:rPr>
      </w:pPr>
      <w:r>
        <w:rPr>
          <w:b/>
          <w:sz w:val="28"/>
          <w:szCs w:val="28"/>
        </w:rPr>
        <w:t>о</w:t>
      </w:r>
      <w:r w:rsidR="00990D05" w:rsidRPr="00990D05">
        <w:rPr>
          <w:b/>
          <w:sz w:val="28"/>
          <w:szCs w:val="28"/>
        </w:rPr>
        <w:t xml:space="preserve"> ходе реализации </w:t>
      </w:r>
      <w:proofErr w:type="gramStart"/>
      <w:r w:rsidR="00990D05" w:rsidRPr="00990D05">
        <w:rPr>
          <w:b/>
          <w:sz w:val="28"/>
          <w:szCs w:val="28"/>
        </w:rPr>
        <w:t>и</w:t>
      </w:r>
      <w:proofErr w:type="gramEnd"/>
      <w:r w:rsidR="00990D05" w:rsidRPr="00990D05">
        <w:rPr>
          <w:b/>
          <w:sz w:val="28"/>
          <w:szCs w:val="28"/>
        </w:rPr>
        <w:t xml:space="preserve"> об оценке эффективности реализации</w:t>
      </w:r>
    </w:p>
    <w:p w:rsidR="00990D05" w:rsidRPr="00990D05" w:rsidRDefault="00990D05" w:rsidP="00BD3E30">
      <w:pPr>
        <w:pStyle w:val="a5"/>
        <w:jc w:val="center"/>
        <w:rPr>
          <w:b/>
          <w:sz w:val="28"/>
          <w:szCs w:val="28"/>
        </w:rPr>
      </w:pPr>
      <w:r w:rsidRPr="00990D05">
        <w:rPr>
          <w:b/>
          <w:sz w:val="28"/>
          <w:szCs w:val="28"/>
        </w:rPr>
        <w:t>муниципальных программ за 201</w:t>
      </w:r>
      <w:r w:rsidR="00867464">
        <w:rPr>
          <w:b/>
          <w:sz w:val="28"/>
          <w:szCs w:val="28"/>
        </w:rPr>
        <w:t>6</w:t>
      </w:r>
      <w:r w:rsidRPr="00990D05">
        <w:rPr>
          <w:b/>
          <w:sz w:val="28"/>
          <w:szCs w:val="28"/>
        </w:rPr>
        <w:t xml:space="preserve"> год</w:t>
      </w:r>
    </w:p>
    <w:p w:rsidR="00990D05" w:rsidRDefault="00990D05" w:rsidP="00BD3E30">
      <w:pPr>
        <w:pStyle w:val="a5"/>
        <w:jc w:val="center"/>
        <w:rPr>
          <w:sz w:val="28"/>
          <w:szCs w:val="28"/>
        </w:rPr>
      </w:pPr>
    </w:p>
    <w:p w:rsidR="00990D05" w:rsidRDefault="00990D05" w:rsidP="00BD3E30">
      <w:pPr>
        <w:pStyle w:val="a5"/>
        <w:jc w:val="center"/>
        <w:rPr>
          <w:sz w:val="28"/>
          <w:szCs w:val="28"/>
        </w:rPr>
      </w:pPr>
    </w:p>
    <w:p w:rsidR="008C656C" w:rsidRDefault="008C656C" w:rsidP="008C656C">
      <w:pPr>
        <w:pStyle w:val="a3"/>
        <w:widowControl w:val="0"/>
        <w:autoSpaceDE w:val="0"/>
        <w:autoSpaceDN w:val="0"/>
        <w:adjustRightInd w:val="0"/>
        <w:ind w:left="0" w:firstLine="567"/>
        <w:jc w:val="both"/>
        <w:rPr>
          <w:b/>
          <w:sz w:val="28"/>
          <w:szCs w:val="28"/>
        </w:rPr>
      </w:pPr>
      <w:r w:rsidRPr="008C656C">
        <w:rPr>
          <w:b/>
          <w:sz w:val="28"/>
          <w:szCs w:val="28"/>
          <w:lang w:val="en-US"/>
        </w:rPr>
        <w:t>I</w:t>
      </w:r>
      <w:r w:rsidRPr="008C656C">
        <w:rPr>
          <w:b/>
          <w:sz w:val="28"/>
          <w:szCs w:val="28"/>
        </w:rPr>
        <w:t xml:space="preserve">.Реализация муниципальных программ </w:t>
      </w:r>
      <w:r>
        <w:rPr>
          <w:b/>
          <w:sz w:val="28"/>
          <w:szCs w:val="28"/>
        </w:rPr>
        <w:t>Х</w:t>
      </w:r>
      <w:r w:rsidRPr="008C656C">
        <w:rPr>
          <w:b/>
          <w:sz w:val="28"/>
          <w:szCs w:val="28"/>
        </w:rPr>
        <w:t>анты-Мансийского района за 201</w:t>
      </w:r>
      <w:r w:rsidR="00867464">
        <w:rPr>
          <w:b/>
          <w:sz w:val="28"/>
          <w:szCs w:val="28"/>
        </w:rPr>
        <w:t>6</w:t>
      </w:r>
      <w:r w:rsidRPr="008C656C">
        <w:rPr>
          <w:b/>
          <w:sz w:val="28"/>
          <w:szCs w:val="28"/>
        </w:rPr>
        <w:t xml:space="preserve"> год.</w:t>
      </w:r>
    </w:p>
    <w:p w:rsidR="008C656C" w:rsidRPr="008C656C" w:rsidRDefault="008C656C" w:rsidP="00110F95">
      <w:pPr>
        <w:pStyle w:val="a3"/>
        <w:widowControl w:val="0"/>
        <w:autoSpaceDE w:val="0"/>
        <w:autoSpaceDN w:val="0"/>
        <w:adjustRightInd w:val="0"/>
        <w:ind w:left="0" w:firstLine="851"/>
        <w:jc w:val="both"/>
        <w:rPr>
          <w:sz w:val="28"/>
          <w:szCs w:val="28"/>
        </w:rPr>
      </w:pPr>
      <w:r w:rsidRPr="008C656C">
        <w:rPr>
          <w:sz w:val="28"/>
          <w:szCs w:val="28"/>
        </w:rPr>
        <w:t>В соответствии с Порядк</w:t>
      </w:r>
      <w:r>
        <w:rPr>
          <w:sz w:val="28"/>
          <w:szCs w:val="28"/>
        </w:rPr>
        <w:t>ом</w:t>
      </w:r>
      <w:r w:rsidRPr="008C656C">
        <w:rPr>
          <w:sz w:val="28"/>
          <w:szCs w:val="28"/>
        </w:rPr>
        <w:t xml:space="preserve"> разработки</w:t>
      </w:r>
      <w:r>
        <w:rPr>
          <w:sz w:val="28"/>
          <w:szCs w:val="28"/>
        </w:rPr>
        <w:t xml:space="preserve">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№199 ответственные исполнители муниципальных программ </w:t>
      </w:r>
      <w:r w:rsidR="000B5700">
        <w:rPr>
          <w:sz w:val="28"/>
          <w:szCs w:val="28"/>
        </w:rPr>
        <w:t>ежегодно (ежеквартально) направляют в адрес комитета экономической политики администрации Ханты-Мансийского района о</w:t>
      </w:r>
      <w:r w:rsidR="000B5700" w:rsidRPr="0085065F">
        <w:rPr>
          <w:sz w:val="28"/>
          <w:szCs w:val="28"/>
        </w:rPr>
        <w:t>тчеты о ходе реализации программ и использовании финансовых средств</w:t>
      </w:r>
      <w:r w:rsidR="000B5700">
        <w:rPr>
          <w:sz w:val="28"/>
          <w:szCs w:val="28"/>
        </w:rPr>
        <w:t>, на основании которых сформирован Доклад о ходе реализации муниципальных программ за 201</w:t>
      </w:r>
      <w:r w:rsidR="00867464">
        <w:rPr>
          <w:sz w:val="28"/>
          <w:szCs w:val="28"/>
        </w:rPr>
        <w:t>6</w:t>
      </w:r>
      <w:r w:rsidR="000B5700">
        <w:rPr>
          <w:sz w:val="28"/>
          <w:szCs w:val="28"/>
        </w:rPr>
        <w:t xml:space="preserve"> год.</w:t>
      </w:r>
    </w:p>
    <w:p w:rsidR="00BD3E30" w:rsidRPr="00921649" w:rsidRDefault="00BD3E30" w:rsidP="00110F95">
      <w:pPr>
        <w:widowControl w:val="0"/>
        <w:autoSpaceDE w:val="0"/>
        <w:autoSpaceDN w:val="0"/>
        <w:adjustRightInd w:val="0"/>
        <w:ind w:firstLine="851"/>
        <w:jc w:val="both"/>
        <w:rPr>
          <w:sz w:val="28"/>
          <w:szCs w:val="28"/>
        </w:rPr>
      </w:pPr>
      <w:r w:rsidRPr="00921649">
        <w:rPr>
          <w:sz w:val="28"/>
          <w:szCs w:val="28"/>
        </w:rPr>
        <w:t>В течение 201</w:t>
      </w:r>
      <w:r w:rsidR="00867464">
        <w:rPr>
          <w:sz w:val="28"/>
          <w:szCs w:val="28"/>
        </w:rPr>
        <w:t>6</w:t>
      </w:r>
      <w:r w:rsidRPr="00921649">
        <w:rPr>
          <w:sz w:val="28"/>
          <w:szCs w:val="28"/>
        </w:rPr>
        <w:t xml:space="preserve"> года на территории Ханты-Мансийского района осуществлялась реализация 22 муниципальных </w:t>
      </w:r>
      <w:r w:rsidR="00954426">
        <w:rPr>
          <w:sz w:val="28"/>
          <w:szCs w:val="28"/>
        </w:rPr>
        <w:t>(приложение 1</w:t>
      </w:r>
      <w:r w:rsidRPr="00921649">
        <w:rPr>
          <w:sz w:val="28"/>
          <w:szCs w:val="28"/>
        </w:rPr>
        <w:t>).</w:t>
      </w:r>
    </w:p>
    <w:p w:rsidR="00867464" w:rsidRPr="009C3261" w:rsidRDefault="00867464" w:rsidP="00110F95">
      <w:pPr>
        <w:widowControl w:val="0"/>
        <w:autoSpaceDE w:val="0"/>
        <w:autoSpaceDN w:val="0"/>
        <w:adjustRightInd w:val="0"/>
        <w:ind w:left="113" w:firstLine="738"/>
        <w:jc w:val="both"/>
        <w:rPr>
          <w:sz w:val="28"/>
          <w:szCs w:val="28"/>
        </w:rPr>
      </w:pPr>
      <w:r w:rsidRPr="009C3261">
        <w:rPr>
          <w:sz w:val="28"/>
          <w:szCs w:val="28"/>
        </w:rPr>
        <w:t>Объем финансирования, направленный на реализацию программ                  в 2016 году, составил 3 708,1 млн. рублей</w:t>
      </w:r>
      <w:r w:rsidRPr="009C3261">
        <w:rPr>
          <w:color w:val="FF0000"/>
          <w:sz w:val="28"/>
          <w:szCs w:val="28"/>
        </w:rPr>
        <w:t xml:space="preserve"> </w:t>
      </w:r>
      <w:r w:rsidRPr="009C3261">
        <w:rPr>
          <w:sz w:val="28"/>
          <w:szCs w:val="28"/>
        </w:rPr>
        <w:t xml:space="preserve">или 94,3% всех расходов бюджета района 2016 финансового года, в том числе из федерального бюджета – 4,6 млн. рублей (0,1% от общего объема финансирования), из бюджета автономного округа – 1 972,9 млн. рублей (53,2% от общего объема финансирования), из бюджета района – 1 730,7 млн. рублей (46,8% от общего объема финансирования). </w:t>
      </w:r>
    </w:p>
    <w:p w:rsidR="00867464" w:rsidRPr="009C3261" w:rsidRDefault="00867464" w:rsidP="00110F95">
      <w:pPr>
        <w:widowControl w:val="0"/>
        <w:autoSpaceDE w:val="0"/>
        <w:autoSpaceDN w:val="0"/>
        <w:adjustRightInd w:val="0"/>
        <w:ind w:left="113" w:firstLine="851"/>
        <w:jc w:val="both"/>
        <w:rPr>
          <w:sz w:val="28"/>
          <w:szCs w:val="28"/>
        </w:rPr>
      </w:pPr>
      <w:r w:rsidRPr="009C3261">
        <w:rPr>
          <w:sz w:val="28"/>
          <w:szCs w:val="28"/>
        </w:rPr>
        <w:t>По состоянию на 1 января 2017 года освоение денежных средств                 по программам за счет всех источников финансирования</w:t>
      </w:r>
      <w:r w:rsidRPr="009C3261">
        <w:rPr>
          <w:color w:val="FF0000"/>
          <w:sz w:val="28"/>
          <w:szCs w:val="28"/>
        </w:rPr>
        <w:t xml:space="preserve"> </w:t>
      </w:r>
      <w:r w:rsidRPr="009C3261">
        <w:rPr>
          <w:sz w:val="28"/>
          <w:szCs w:val="28"/>
        </w:rPr>
        <w:t>составило 96,2%, в том числе из федерального бюджета – 99,4%, из бюджета автономного округа – 96,10%, из бюджета района – 96,4%.</w:t>
      </w:r>
    </w:p>
    <w:p w:rsidR="00867464" w:rsidRDefault="00867464" w:rsidP="00867464">
      <w:pPr>
        <w:widowControl w:val="0"/>
        <w:autoSpaceDE w:val="0"/>
        <w:autoSpaceDN w:val="0"/>
        <w:adjustRightInd w:val="0"/>
        <w:ind w:left="113" w:firstLine="709"/>
        <w:jc w:val="both"/>
        <w:rPr>
          <w:sz w:val="28"/>
          <w:szCs w:val="28"/>
        </w:rPr>
      </w:pPr>
      <w:r w:rsidRPr="009C3261">
        <w:rPr>
          <w:sz w:val="28"/>
          <w:szCs w:val="28"/>
        </w:rPr>
        <w:t>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и здравоохранения,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 xml:space="preserve">1. </w:t>
      </w:r>
      <w:r w:rsidRPr="009C3261">
        <w:rPr>
          <w:sz w:val="28"/>
          <w:szCs w:val="28"/>
          <w:u w:val="single"/>
        </w:rPr>
        <w:t>МП «Развитие гражданского общества Ханты-Мансийского района на 2014 – 2019 годы»</w:t>
      </w:r>
      <w:r w:rsidRPr="009C3261">
        <w:rPr>
          <w:sz w:val="28"/>
          <w:szCs w:val="28"/>
        </w:rPr>
        <w:t>.</w:t>
      </w:r>
      <w:r w:rsidRPr="009C3261">
        <w:rPr>
          <w:color w:val="FF0000"/>
          <w:sz w:val="28"/>
          <w:szCs w:val="28"/>
        </w:rPr>
        <w:t xml:space="preserve"> </w:t>
      </w:r>
      <w:r w:rsidRPr="009C3261">
        <w:rPr>
          <w:sz w:val="28"/>
          <w:szCs w:val="28"/>
        </w:rPr>
        <w:t>Объем средств, освоенных в ходе реализации программы за отчетный период, составил 1 350,0 тыс. рублей (бюджет района) или 100% от плана на год.</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В рамках программы денежные средства направлены на реализацию мероприятий:</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Проведение конкурса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w:t>
      </w:r>
      <w:r w:rsidRPr="009C3261">
        <w:rPr>
          <w:sz w:val="28"/>
          <w:szCs w:val="28"/>
        </w:rPr>
        <w:lastRenderedPageBreak/>
        <w:t>Мансийской районной общественной организации ветеранов (пенсионеров) войны, труда, Вооруженных сил и правоохранительных органов на выполнение проектов «Старость меня дома не застанет», «Месячник пожилых людей «Мои года – мое богатство», «Осеннее путешествие по реке памяти», организовано участие команды лиц пенсионного возраста в Чемпионате округа по бильярдному спорту и баскетболу).</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 xml:space="preserve">Проведение конкурса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общероссийской общественной организации «Всероссийское общество инвалидов» на выполнение проекта «Я радость нахожу в друзьях», «По волнам Великих рек Оби и Иртыша»). </w:t>
      </w:r>
    </w:p>
    <w:p w:rsidR="00867464" w:rsidRPr="009C3261" w:rsidRDefault="00867464" w:rsidP="00867464">
      <w:pPr>
        <w:ind w:left="113" w:firstLine="709"/>
        <w:jc w:val="both"/>
        <w:rPr>
          <w:sz w:val="28"/>
          <w:szCs w:val="28"/>
        </w:rPr>
      </w:pPr>
      <w:r w:rsidRPr="009C3261">
        <w:rPr>
          <w:i/>
          <w:sz w:val="28"/>
          <w:szCs w:val="28"/>
        </w:rPr>
        <w:t xml:space="preserve"> </w:t>
      </w:r>
      <w:r w:rsidRPr="009C3261">
        <w:rPr>
          <w:sz w:val="28"/>
          <w:szCs w:val="28"/>
        </w:rPr>
        <w:t>Проведение конкурса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(перечислена субсидия Ханты-Мансийской районной организации общероссийской общественной организации «Всероссийское общество инвалидов» на выполнение проекта «Преодоление». Приобретены 43 пары трекинговых палок для скандинавской ходьбы и выданы в 5 первичных организациях Ханты-Мансийской районной организации общероссийской общественной организации «Всероссийское общество инвалидов» (с. Батово, п. Горноправдинск, п. Кирпичный, п. Луговской, п. Сибирский)).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3 целевых показателя, которые за отчетный период достигли следующих значений:</w:t>
      </w:r>
    </w:p>
    <w:p w:rsidR="00867464" w:rsidRPr="009C3261" w:rsidRDefault="00867464" w:rsidP="00867464">
      <w:pPr>
        <w:widowControl w:val="0"/>
        <w:tabs>
          <w:tab w:val="left" w:pos="1134"/>
        </w:tabs>
        <w:autoSpaceDE w:val="0"/>
        <w:autoSpaceDN w:val="0"/>
        <w:adjustRightInd w:val="0"/>
        <w:ind w:left="113" w:firstLine="709"/>
        <w:jc w:val="both"/>
        <w:rPr>
          <w:sz w:val="28"/>
          <w:szCs w:val="28"/>
        </w:rPr>
      </w:pPr>
      <w:r w:rsidRPr="009C3261">
        <w:rPr>
          <w:sz w:val="28"/>
          <w:szCs w:val="28"/>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–26 единиц или 108,0% к плановому годовому значению (24 единицы);</w:t>
      </w:r>
    </w:p>
    <w:p w:rsidR="00867464" w:rsidRPr="009C3261" w:rsidRDefault="00867464" w:rsidP="00867464">
      <w:pPr>
        <w:widowControl w:val="0"/>
        <w:tabs>
          <w:tab w:val="left" w:pos="1134"/>
        </w:tabs>
        <w:autoSpaceDE w:val="0"/>
        <w:autoSpaceDN w:val="0"/>
        <w:adjustRightInd w:val="0"/>
        <w:ind w:left="113" w:firstLine="709"/>
        <w:jc w:val="both"/>
        <w:rPr>
          <w:sz w:val="28"/>
          <w:szCs w:val="28"/>
        </w:rPr>
      </w:pPr>
      <w:r w:rsidRPr="009C3261">
        <w:rPr>
          <w:sz w:val="28"/>
          <w:szCs w:val="28"/>
        </w:rPr>
        <w:t>доля граждан, охваченных проектами социально ориентированных некоммерческих организаций, поддержанных в рамках программы – 34% (плановое годовое значение 34%);</w:t>
      </w:r>
    </w:p>
    <w:p w:rsidR="00867464" w:rsidRPr="009C3261" w:rsidRDefault="00867464" w:rsidP="00867464">
      <w:pPr>
        <w:widowControl w:val="0"/>
        <w:tabs>
          <w:tab w:val="left" w:pos="1134"/>
        </w:tabs>
        <w:autoSpaceDE w:val="0"/>
        <w:autoSpaceDN w:val="0"/>
        <w:adjustRightInd w:val="0"/>
        <w:ind w:left="113" w:firstLine="709"/>
        <w:jc w:val="both"/>
        <w:rPr>
          <w:sz w:val="28"/>
          <w:szCs w:val="28"/>
        </w:rPr>
      </w:pPr>
      <w:r w:rsidRPr="009C3261">
        <w:rPr>
          <w:sz w:val="28"/>
          <w:szCs w:val="28"/>
        </w:rPr>
        <w:t>количество информационных сообщений в средствах массовой информации Ханты-Мансийского района о деятельности социально ориентированных некоммерческих организаций – 46 единицы или 102% к плановому годовому значению (45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u w:val="single"/>
        </w:rPr>
        <w:t>2. МП «Развитие малого и среднего предпринимательства                       на территории Ханты-Мансийского района на 2014 – 2019 годы».</w:t>
      </w:r>
      <w:r w:rsidRPr="009C3261">
        <w:rPr>
          <w:sz w:val="28"/>
          <w:szCs w:val="28"/>
        </w:rPr>
        <w:t xml:space="preserve"> Объем средств, освоенных в ходе реализации программы за отчетный период,</w:t>
      </w:r>
      <w:r w:rsidRPr="009C3261">
        <w:rPr>
          <w:color w:val="FF0000"/>
          <w:sz w:val="28"/>
          <w:szCs w:val="28"/>
        </w:rPr>
        <w:t xml:space="preserve"> </w:t>
      </w:r>
      <w:r w:rsidRPr="009C3261">
        <w:rPr>
          <w:sz w:val="28"/>
          <w:szCs w:val="28"/>
        </w:rPr>
        <w:t xml:space="preserve">составил 7 815,8 тыс. рублей или 100% от годового плана, в том числе из бюджета автономного округа – 5 715,8 тыс. рублей, из бюджета района –        </w:t>
      </w:r>
      <w:r w:rsidRPr="009C3261">
        <w:rPr>
          <w:sz w:val="28"/>
          <w:szCs w:val="28"/>
        </w:rPr>
        <w:lastRenderedPageBreak/>
        <w:t>2 100,0 тыс. рублей.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В рамках программы денежные средства направлены на реализацию мероприятий: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Оказание финансовой поддержки субъектам малого и среднего предпринимательства. За отчетный перио</w:t>
      </w:r>
      <w:r w:rsidR="00DD03A6">
        <w:rPr>
          <w:sz w:val="28"/>
          <w:szCs w:val="28"/>
        </w:rPr>
        <w:t>д поддержку получили 39 субъектов</w:t>
      </w:r>
      <w:r w:rsidRPr="009C3261">
        <w:rPr>
          <w:sz w:val="28"/>
          <w:szCs w:val="28"/>
        </w:rPr>
        <w:t xml:space="preserve"> на общую сумму 7 215,0 тыс. рублей. </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Проведение конкурса «Предпринимательство сегодня» среди учащихся образовательных учреждений района.</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Проведение бизнес-тренинга для молодежи и студентов Ханты-Мансийского района «Становление российского предпринимательства. Развитие малого и среднего предпринимательства на селе. Инновации в предпринимательской среде».</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Проведение 4 образовательных мероприятий для субъектов.</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Проведение расширенного заседания Совета по развитию малого и среднего предпринимательства при администрации Ханты-Мансийского района, в рамках которого проведена муниципальная конференция «Малый бизнес Ханты-Мансийского района: новые возможности развития».</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4 целевых показателя,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прирост среднесписочной численности работников, занятых в сфере малого предпринимательства – 0,6% (плановое годовое значение не менее 0,5%);</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субъектов предпринимательства на 10 тыс. населения – 429 единиц (плановое годовое значение 408,8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прирост количества субъектов предпринимательства – 4,0% (плановое годовое значение не менее 0,7%);</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прирост оборота малых и средних предприятий – 1,8% (плановое годовое значение не менее 0,9%).</w:t>
      </w:r>
    </w:p>
    <w:p w:rsidR="00867464" w:rsidRPr="009C3261" w:rsidRDefault="00867464" w:rsidP="00867464">
      <w:pPr>
        <w:widowControl w:val="0"/>
        <w:tabs>
          <w:tab w:val="left" w:pos="600"/>
        </w:tabs>
        <w:ind w:left="113" w:firstLine="709"/>
        <w:jc w:val="both"/>
        <w:rPr>
          <w:sz w:val="28"/>
          <w:szCs w:val="28"/>
        </w:rPr>
      </w:pPr>
      <w:r w:rsidRPr="009C3261">
        <w:rPr>
          <w:sz w:val="28"/>
          <w:szCs w:val="28"/>
        </w:rPr>
        <w:t xml:space="preserve">3. </w:t>
      </w:r>
      <w:r w:rsidRPr="009C3261">
        <w:rPr>
          <w:sz w:val="28"/>
          <w:szCs w:val="28"/>
          <w:u w:val="single"/>
        </w:rPr>
        <w:t>МП «Электроснабжение, энергосбережение и повышение энергетической эффективности муниципального образования Ханты-Мансийский район на 2014 – 2019 годы»</w:t>
      </w:r>
      <w:r w:rsidRPr="009C3261">
        <w:rPr>
          <w:sz w:val="28"/>
          <w:szCs w:val="28"/>
        </w:rPr>
        <w:t xml:space="preserve">. Объем средств, освоенных                      в ходе реализации программы за отчетный период, составил                                    289 678,1 тыс. рублей или 100% от плана на год, в том числе из бюджета автономного округа – 260 380,5 тыс. рублей, из бюджета района – 29 297,6 тыс. рублей. </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 xml:space="preserve">Денежные средства направлены на перечисление субсидии на основании реализации фактических объемов электроснабжающей организации ОАО «ЮТЭК» в рамках мероприятий «Субсидии                              на возмещение недополученных доходов организациям, осуществляющим </w:t>
      </w:r>
      <w:r w:rsidRPr="009C3261">
        <w:rPr>
          <w:sz w:val="28"/>
          <w:szCs w:val="28"/>
        </w:rPr>
        <w:lastRenderedPageBreak/>
        <w:t xml:space="preserve">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2 целевых показателя,               а также 34 показателя в области энергосбережения и повышения энергетической эффективности по отраслям экономики, включенных в муниципальную программу в соответствии с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За отчетный период целевые показатели программы достигли следующих значений:</w:t>
      </w:r>
    </w:p>
    <w:p w:rsidR="00867464" w:rsidRPr="009C3261" w:rsidRDefault="00867464" w:rsidP="00867464">
      <w:pPr>
        <w:ind w:left="113" w:firstLine="709"/>
        <w:jc w:val="both"/>
        <w:rPr>
          <w:sz w:val="28"/>
          <w:szCs w:val="28"/>
        </w:rPr>
      </w:pPr>
      <w:r w:rsidRPr="009C3261">
        <w:rPr>
          <w:sz w:val="28"/>
          <w:szCs w:val="28"/>
        </w:rPr>
        <w:t>протяженность отремонтированных инженерных сетей – 3,3 км или 100,0% к плановому годовому значению;</w:t>
      </w:r>
    </w:p>
    <w:p w:rsidR="00867464" w:rsidRPr="009C3261" w:rsidRDefault="00867464" w:rsidP="00867464">
      <w:pPr>
        <w:ind w:left="113" w:firstLine="709"/>
        <w:jc w:val="both"/>
        <w:rPr>
          <w:sz w:val="28"/>
          <w:szCs w:val="28"/>
        </w:rPr>
      </w:pPr>
      <w:r w:rsidRPr="009C3261">
        <w:rPr>
          <w:sz w:val="28"/>
          <w:szCs w:val="28"/>
        </w:rPr>
        <w:t>объем предоставленных услуг по электроэнергии – 11 494,6 тыс. кВтч или 100% к плановому годовому значению (11 494,6 тыс. кВтч).</w:t>
      </w:r>
    </w:p>
    <w:p w:rsidR="00867464" w:rsidRPr="009C3261" w:rsidRDefault="00867464" w:rsidP="00867464">
      <w:pPr>
        <w:widowControl w:val="0"/>
        <w:tabs>
          <w:tab w:val="left" w:pos="600"/>
        </w:tabs>
        <w:ind w:left="113" w:firstLine="709"/>
        <w:jc w:val="both"/>
        <w:rPr>
          <w:bCs/>
          <w:kern w:val="28"/>
          <w:sz w:val="28"/>
          <w:szCs w:val="28"/>
        </w:rPr>
      </w:pPr>
      <w:r w:rsidRPr="009C3261">
        <w:rPr>
          <w:sz w:val="28"/>
          <w:szCs w:val="28"/>
        </w:rPr>
        <w:t xml:space="preserve">4. </w:t>
      </w:r>
      <w:r w:rsidRPr="009C3261">
        <w:rPr>
          <w:sz w:val="28"/>
          <w:szCs w:val="28"/>
          <w:u w:val="single"/>
        </w:rPr>
        <w:t>МП «Обеспечение экологической безопасности Ханты-Мансийского района на 2014 – 2019 годы»</w:t>
      </w:r>
      <w:r w:rsidRPr="009C3261">
        <w:rPr>
          <w:sz w:val="28"/>
          <w:szCs w:val="28"/>
        </w:rPr>
        <w:t xml:space="preserve">. Объем средств, освоенных в ходе реализации программы за отчетный период, составил 7 699,0 тыс. рублей (бюджет района) или 100% от годового плана. </w:t>
      </w:r>
    </w:p>
    <w:p w:rsidR="00867464" w:rsidRPr="009C3261" w:rsidRDefault="00867464" w:rsidP="00867464">
      <w:pPr>
        <w:widowControl w:val="0"/>
        <w:tabs>
          <w:tab w:val="left" w:pos="567"/>
        </w:tabs>
        <w:ind w:left="113" w:firstLine="709"/>
        <w:contextualSpacing/>
        <w:jc w:val="both"/>
        <w:rPr>
          <w:sz w:val="28"/>
          <w:szCs w:val="28"/>
        </w:rPr>
      </w:pPr>
      <w:r w:rsidRPr="009C3261">
        <w:rPr>
          <w:sz w:val="28"/>
          <w:szCs w:val="28"/>
        </w:rPr>
        <w:t>В рамках программы денежные средства направлены на:</w:t>
      </w:r>
    </w:p>
    <w:p w:rsidR="00867464" w:rsidRPr="009C3261" w:rsidRDefault="00867464" w:rsidP="00867464">
      <w:pPr>
        <w:widowControl w:val="0"/>
        <w:tabs>
          <w:tab w:val="left" w:pos="567"/>
        </w:tabs>
        <w:ind w:left="113" w:firstLine="709"/>
        <w:contextualSpacing/>
        <w:jc w:val="both"/>
        <w:rPr>
          <w:sz w:val="28"/>
          <w:szCs w:val="28"/>
        </w:rPr>
      </w:pPr>
      <w:r w:rsidRPr="009C3261">
        <w:rPr>
          <w:sz w:val="28"/>
          <w:szCs w:val="28"/>
        </w:rPr>
        <w:t>проведение проектно-изыскательских работ по строительству полигона ТБО в п. Красноленинский (работ выполнены в полном объеме, получено положительное заключение экологической экспертизы);</w:t>
      </w:r>
    </w:p>
    <w:p w:rsidR="00867464" w:rsidRPr="009C3261" w:rsidRDefault="00867464" w:rsidP="00867464">
      <w:pPr>
        <w:widowControl w:val="0"/>
        <w:tabs>
          <w:tab w:val="left" w:pos="567"/>
        </w:tabs>
        <w:ind w:left="113" w:firstLine="709"/>
        <w:contextualSpacing/>
        <w:jc w:val="both"/>
        <w:rPr>
          <w:sz w:val="28"/>
          <w:szCs w:val="28"/>
        </w:rPr>
      </w:pPr>
      <w:r w:rsidRPr="009C3261">
        <w:rPr>
          <w:sz w:val="28"/>
          <w:szCs w:val="28"/>
        </w:rPr>
        <w:t>организацию утилизации и переработки бытовых и промышленных отходов в сельском поселении Согом;</w:t>
      </w:r>
    </w:p>
    <w:p w:rsidR="00867464" w:rsidRPr="009C3261" w:rsidRDefault="00867464" w:rsidP="00867464">
      <w:pPr>
        <w:ind w:left="113" w:firstLine="709"/>
        <w:jc w:val="both"/>
        <w:rPr>
          <w:rFonts w:eastAsia="Calibri"/>
          <w:sz w:val="28"/>
          <w:szCs w:val="28"/>
        </w:rPr>
      </w:pPr>
      <w:r w:rsidRPr="009C3261">
        <w:rPr>
          <w:rFonts w:eastAsia="Calibri"/>
          <w:sz w:val="28"/>
          <w:szCs w:val="28"/>
        </w:rPr>
        <w:t>приобретение установки по утилизации твердых коммунальных отходов в с. Селиярово;</w:t>
      </w:r>
    </w:p>
    <w:p w:rsidR="00867464" w:rsidRPr="009C3261" w:rsidRDefault="00867464" w:rsidP="00867464">
      <w:pPr>
        <w:ind w:left="113" w:firstLine="709"/>
        <w:jc w:val="both"/>
        <w:rPr>
          <w:rFonts w:eastAsia="Calibri"/>
          <w:sz w:val="28"/>
          <w:szCs w:val="28"/>
        </w:rPr>
      </w:pPr>
      <w:r w:rsidRPr="009C3261">
        <w:rPr>
          <w:rFonts w:eastAsia="Calibri"/>
          <w:sz w:val="28"/>
          <w:szCs w:val="28"/>
        </w:rPr>
        <w:t>обустройство площадки временного хранения и сортировки твердых коммунальных отходов в с. Селиярово;</w:t>
      </w:r>
    </w:p>
    <w:p w:rsidR="00867464" w:rsidRPr="009C3261" w:rsidRDefault="00867464" w:rsidP="00867464">
      <w:pPr>
        <w:ind w:left="113" w:firstLine="709"/>
        <w:jc w:val="both"/>
        <w:rPr>
          <w:rFonts w:eastAsia="Calibri"/>
          <w:sz w:val="28"/>
          <w:szCs w:val="28"/>
        </w:rPr>
      </w:pPr>
      <w:r w:rsidRPr="009C3261">
        <w:rPr>
          <w:rFonts w:eastAsia="Calibri"/>
          <w:sz w:val="28"/>
          <w:szCs w:val="28"/>
        </w:rPr>
        <w:t>- очистку водных объектов и переменно затопляемой береговой полосы от промышленных отходов на реке Конда.</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 1 целевой показатель –объем утилизированных бытовых и промышленных отходов на территории района, который за отчетный период составил 23 135,0 куб. метров или 100,0% к плановому годовому значению (23 135 куб. метров).</w:t>
      </w:r>
    </w:p>
    <w:p w:rsidR="00867464" w:rsidRPr="009C3261" w:rsidRDefault="00867464" w:rsidP="00867464">
      <w:pPr>
        <w:widowControl w:val="0"/>
        <w:tabs>
          <w:tab w:val="left" w:pos="600"/>
        </w:tabs>
        <w:ind w:left="113" w:firstLine="709"/>
        <w:jc w:val="both"/>
        <w:rPr>
          <w:bCs/>
          <w:kern w:val="28"/>
          <w:sz w:val="28"/>
          <w:szCs w:val="28"/>
        </w:rPr>
      </w:pPr>
      <w:r w:rsidRPr="009C3261">
        <w:rPr>
          <w:sz w:val="28"/>
          <w:szCs w:val="28"/>
          <w:u w:val="single"/>
        </w:rPr>
        <w:t xml:space="preserve">5.МП «Формирование доступной среды для инвалидов и других </w:t>
      </w:r>
      <w:r w:rsidRPr="009C3261">
        <w:rPr>
          <w:sz w:val="28"/>
          <w:szCs w:val="28"/>
          <w:u w:val="single"/>
        </w:rPr>
        <w:lastRenderedPageBreak/>
        <w:t>маломобильных групп населения в Ханты-Мансийском районе на 2014 – 2019 годы»</w:t>
      </w:r>
      <w:r w:rsidRPr="009C3261">
        <w:rPr>
          <w:sz w:val="28"/>
          <w:szCs w:val="28"/>
        </w:rPr>
        <w:t xml:space="preserve">. Объем средств, освоенных в ходе реализации программы за отчетный период, составил 453,2 тыс. рублей (бюджет района) или 100% от годового плана. </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В рамках программы денежные средства направлены на реализацию мероприятий:</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Участие в окружных спартакиадах, соревнованиях, первенствах для инвалидов и лиц с ограниченными возможностями». Произведена оплата по заключенному контракту по сопровождению делегации инвалидов Ханты-Мансийского района на окружные соревнования.</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Организация и проведение учебно-тренировочных сборов для команды инвалидов.</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Приобретение спортивной формы для сборной команды инвалидов Ханты-Мансийского района.</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Проведение паспортизации объектов на предмет доступности для инвалидов и маломобильных групп населения.</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5 целевых показателей,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объектов социальной инфраструктуры, соответствующих требованиям доступности для инвалидов – 1 единица или 100,0% к плановому годовому значению;</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доля лиц с ограниченными возможностями здоровья и инвалидов, систематически занимающихся физической культурой и спортом – 3,6% (плановое годовое значение 3,5%);</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число инвалидов, посетивших спортивные, культурные сооружения – 970 человек или 100% к плановому годовому значению;</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спортивных окружных, муниципальных, поселенческих мероприятий – 16 единиц или 106,7% к плановому годовому значению (15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удовлетворенность качеством предоставляемых услуг для инвалидов и иных маломобильных групп населения – 70% от числа опрошенных (плановое годовое значение 70,0%).</w:t>
      </w:r>
    </w:p>
    <w:p w:rsidR="00867464" w:rsidRPr="009C3261" w:rsidRDefault="00867464" w:rsidP="00867464">
      <w:pPr>
        <w:ind w:left="113" w:firstLine="709"/>
        <w:jc w:val="both"/>
        <w:rPr>
          <w:sz w:val="28"/>
          <w:szCs w:val="28"/>
        </w:rPr>
      </w:pPr>
      <w:r w:rsidRPr="009C3261">
        <w:rPr>
          <w:sz w:val="28"/>
          <w:szCs w:val="28"/>
          <w:u w:val="single"/>
        </w:rPr>
        <w:t>6. МП «Формирование и развитие муниципального имущества                      в Ханты-Мансийском районе на 2014 – 2019 годы».</w:t>
      </w:r>
      <w:r w:rsidRPr="009C3261">
        <w:rPr>
          <w:color w:val="FF0000"/>
          <w:sz w:val="28"/>
          <w:szCs w:val="28"/>
        </w:rPr>
        <w:t xml:space="preserve"> </w:t>
      </w:r>
      <w:r w:rsidRPr="009C3261">
        <w:rPr>
          <w:sz w:val="28"/>
          <w:szCs w:val="28"/>
        </w:rPr>
        <w:t>Объем средств, освоенных в ходе реализации программы за отчетный период, составил 53 064,5 тыс. рублей (бюджет района) или 99,7% от плана на год.</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Денежные средства направлены на реализацию мероприятий:</w:t>
      </w:r>
    </w:p>
    <w:p w:rsidR="00867464" w:rsidRPr="009C3261" w:rsidRDefault="00867464" w:rsidP="00867464">
      <w:pPr>
        <w:ind w:left="113" w:firstLine="709"/>
        <w:jc w:val="both"/>
        <w:rPr>
          <w:sz w:val="28"/>
          <w:szCs w:val="28"/>
        </w:rPr>
      </w:pPr>
      <w:r w:rsidRPr="009C3261">
        <w:rPr>
          <w:sz w:val="28"/>
          <w:szCs w:val="28"/>
        </w:rPr>
        <w:t>Паспортизация объектов муниципальной собственности (количество изготовленных технических планов и технических паспортов: объекты жилого фонда 5 единиц, в том числе технические планы – 4, технические паспорта – 1, объекты нежилого фонда 29 единиц, в том числе технические планы – 16, технические паспорта 13, линейные объекты 29,8 км, в том числе технические планы – 22,8 км, технические паспорта 7 км).</w:t>
      </w:r>
    </w:p>
    <w:p w:rsidR="00867464" w:rsidRPr="009C3261" w:rsidRDefault="00867464" w:rsidP="00867464">
      <w:pPr>
        <w:ind w:left="113" w:firstLine="709"/>
        <w:jc w:val="both"/>
        <w:rPr>
          <w:sz w:val="28"/>
          <w:szCs w:val="28"/>
        </w:rPr>
      </w:pPr>
      <w:r w:rsidRPr="009C3261">
        <w:rPr>
          <w:sz w:val="28"/>
          <w:szCs w:val="28"/>
        </w:rPr>
        <w:lastRenderedPageBreak/>
        <w:t>Оценка объектов муниципальной собственности (количество объектов оценки 88 единиц, в том числе недвижимое имущество – 25 объектов, движимое имущество – 60 объекта, земельные участки – 3 объекта).</w:t>
      </w:r>
    </w:p>
    <w:p w:rsidR="00867464" w:rsidRPr="009C3261" w:rsidRDefault="00867464" w:rsidP="00867464">
      <w:pPr>
        <w:ind w:left="113" w:firstLine="709"/>
        <w:jc w:val="both"/>
        <w:rPr>
          <w:sz w:val="28"/>
          <w:szCs w:val="28"/>
        </w:rPr>
      </w:pPr>
      <w:r w:rsidRPr="009C3261">
        <w:rPr>
          <w:sz w:val="28"/>
          <w:szCs w:val="28"/>
        </w:rPr>
        <w:t xml:space="preserve">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по контрактам производится за фактически оказанные услуги; заключен договор с НО «Югорский фонд капитального ремонта» на оплату взносов на капитальный ремонт общего имущества в многоквартирных домах, являющихся муниципальной собственностью Ханты-Мансийского района, оплата взносов производится ежемесячно исходя из состава жилых помещений, являющихся собственность МО Ханты-Мансийский район; заключен договор на оказание услуг по охране здания детского сада «Березка» п. Горноправдинск на период проведения аукциона и заключения муниципального контракта на снос указанного объекта). </w:t>
      </w:r>
    </w:p>
    <w:p w:rsidR="00867464" w:rsidRPr="009C3261" w:rsidRDefault="00867464" w:rsidP="00867464">
      <w:pPr>
        <w:ind w:left="113" w:firstLine="709"/>
        <w:jc w:val="both"/>
        <w:rPr>
          <w:color w:val="FF0000"/>
          <w:sz w:val="28"/>
          <w:szCs w:val="28"/>
        </w:rPr>
      </w:pPr>
      <w:r w:rsidRPr="009C3261">
        <w:rPr>
          <w:sz w:val="28"/>
          <w:szCs w:val="28"/>
        </w:rPr>
        <w:t>Снос объектов муниципальной собственности (снесено 9 объектов – здание вечерней школы п. Луговской, административное здание участковой больницы п. Луговской, здание школьной мастерской с. Нялинское, демонтаж 4 подстанций в д. Сухорукова, здание детского сада «Березка» п. Горноправдинск; корпус № 3 административно-хозяйственного здания п. Горноправдинск).</w:t>
      </w:r>
    </w:p>
    <w:p w:rsidR="00867464" w:rsidRPr="009C3261" w:rsidRDefault="00867464" w:rsidP="00867464">
      <w:pPr>
        <w:ind w:left="113" w:firstLine="709"/>
        <w:jc w:val="both"/>
        <w:rPr>
          <w:sz w:val="28"/>
          <w:szCs w:val="28"/>
        </w:rPr>
      </w:pPr>
      <w:r w:rsidRPr="009C3261">
        <w:rPr>
          <w:sz w:val="28"/>
          <w:szCs w:val="28"/>
        </w:rPr>
        <w:t>Приобретение объектов муниципальной собственности (приобретено 2 объекта – полуприцеп цистерны ассенизационный, вакуумная машина).</w:t>
      </w:r>
    </w:p>
    <w:p w:rsidR="00867464" w:rsidRPr="009C3261" w:rsidRDefault="00867464" w:rsidP="00867464">
      <w:pPr>
        <w:ind w:left="113" w:firstLine="709"/>
        <w:jc w:val="both"/>
        <w:rPr>
          <w:b/>
          <w:sz w:val="28"/>
          <w:szCs w:val="28"/>
        </w:rPr>
      </w:pPr>
      <w:r w:rsidRPr="009C3261">
        <w:rPr>
          <w:sz w:val="28"/>
          <w:szCs w:val="28"/>
        </w:rPr>
        <w:t>Финансовое и организационно-техническое обеспечение функций департамента имущественных и земельных отношений.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9 целевых показателей,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изготовленных технических паспортов и технических планов на линейные объекты – 90,9 километров или 169% к плановому годовому значению (53,8 километров);</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объектов оценки – 509 единиц или 132,9% к плановому годовому значению (383 единицы);</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изготовленных технических паспортов и технических планов на объекты жилого фонда – 196 единиц или 130,7% к плановому годовому значению (150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исполнение плана по поступлению неналоговых доходов в бюджет района – 100,0% (плановое годовое значение 100%);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изготовленных технических паспортов и технических планов на объекты нежилого фонда – 104 единицы или 116,9% к плановому годовому значению (плановое годовое значение 89 единиц);</w:t>
      </w:r>
    </w:p>
    <w:p w:rsidR="00867464" w:rsidRPr="009C3261" w:rsidRDefault="00867464" w:rsidP="00867464">
      <w:pPr>
        <w:widowControl w:val="0"/>
        <w:tabs>
          <w:tab w:val="left" w:pos="1134"/>
        </w:tabs>
        <w:autoSpaceDE w:val="0"/>
        <w:autoSpaceDN w:val="0"/>
        <w:adjustRightInd w:val="0"/>
        <w:ind w:left="113" w:firstLine="709"/>
        <w:jc w:val="both"/>
        <w:rPr>
          <w:sz w:val="28"/>
          <w:szCs w:val="28"/>
        </w:rPr>
      </w:pPr>
      <w:r w:rsidRPr="009C3261">
        <w:rPr>
          <w:sz w:val="28"/>
          <w:szCs w:val="28"/>
        </w:rPr>
        <w:t xml:space="preserve">количество приобретенных объектов – 9 единиц или 100,0% к </w:t>
      </w:r>
      <w:r w:rsidRPr="009C3261">
        <w:rPr>
          <w:sz w:val="28"/>
          <w:szCs w:val="28"/>
        </w:rPr>
        <w:lastRenderedPageBreak/>
        <w:t>плановому годовому значению (9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возмещение ущерба при наступлении страхового случая – 100% (плановое годовое значение 100%);</w:t>
      </w:r>
    </w:p>
    <w:p w:rsidR="00867464" w:rsidRPr="009C3261" w:rsidRDefault="00867464" w:rsidP="00867464">
      <w:pPr>
        <w:widowControl w:val="0"/>
        <w:tabs>
          <w:tab w:val="left" w:pos="1134"/>
        </w:tabs>
        <w:autoSpaceDE w:val="0"/>
        <w:autoSpaceDN w:val="0"/>
        <w:adjustRightInd w:val="0"/>
        <w:ind w:left="113" w:firstLine="709"/>
        <w:jc w:val="both"/>
        <w:rPr>
          <w:sz w:val="28"/>
          <w:szCs w:val="28"/>
        </w:rPr>
      </w:pPr>
      <w:r w:rsidRPr="009C3261">
        <w:rPr>
          <w:sz w:val="28"/>
          <w:szCs w:val="28"/>
        </w:rPr>
        <w:t>количество снесенных объектов недвижимого имущества – 42 единицы или 110,5% к плановому годовому значению (38 единиц);</w:t>
      </w:r>
    </w:p>
    <w:p w:rsidR="00867464" w:rsidRPr="009C3261" w:rsidRDefault="00867464" w:rsidP="00867464">
      <w:pPr>
        <w:widowControl w:val="0"/>
        <w:tabs>
          <w:tab w:val="left" w:pos="1134"/>
        </w:tabs>
        <w:autoSpaceDE w:val="0"/>
        <w:autoSpaceDN w:val="0"/>
        <w:adjustRightInd w:val="0"/>
        <w:ind w:left="113" w:firstLine="709"/>
        <w:jc w:val="both"/>
        <w:rPr>
          <w:sz w:val="28"/>
          <w:szCs w:val="28"/>
        </w:rPr>
      </w:pPr>
      <w:r w:rsidRPr="009C3261">
        <w:rPr>
          <w:sz w:val="28"/>
          <w:szCs w:val="28"/>
        </w:rPr>
        <w:t>удельный вес расходов на содержание имущества в общем объеме неналоговых доходов, полученных от использования муниципального имущества – 31,7% (плановое годовое значение 16,7%).</w:t>
      </w:r>
    </w:p>
    <w:p w:rsidR="00867464" w:rsidRPr="009C3261" w:rsidRDefault="00867464" w:rsidP="00867464">
      <w:pPr>
        <w:widowControl w:val="0"/>
        <w:tabs>
          <w:tab w:val="left" w:pos="600"/>
        </w:tabs>
        <w:ind w:left="113" w:firstLine="709"/>
        <w:jc w:val="both"/>
        <w:rPr>
          <w:sz w:val="28"/>
          <w:szCs w:val="28"/>
        </w:rPr>
      </w:pPr>
      <w:r w:rsidRPr="009C3261">
        <w:rPr>
          <w:sz w:val="28"/>
          <w:szCs w:val="28"/>
          <w:u w:val="single"/>
        </w:rPr>
        <w:t>7.МП «Улучшение жилищных условий жителей Ханты-Мансийского района на 2014 – 2019 годы»</w:t>
      </w:r>
      <w:r w:rsidRPr="009C3261">
        <w:rPr>
          <w:sz w:val="28"/>
          <w:szCs w:val="28"/>
        </w:rPr>
        <w:t>. Объем средств, освоенных в ходе реализации программы за отчетный период, составил 271 339,8 тыс. рублей или 99,6% от плана на год, в том числе из федерального бюджета – 759,7 тыс. рублей, бюджета автономного округа – 240 678,3 тыс. рублей, из бюджета района – 29 901,8 тыс. рублей.</w:t>
      </w:r>
    </w:p>
    <w:p w:rsidR="00867464" w:rsidRPr="009C3261" w:rsidRDefault="00867464" w:rsidP="00867464">
      <w:pPr>
        <w:widowControl w:val="0"/>
        <w:tabs>
          <w:tab w:val="left" w:pos="600"/>
        </w:tabs>
        <w:ind w:left="113" w:firstLine="709"/>
        <w:jc w:val="both"/>
        <w:rPr>
          <w:sz w:val="28"/>
          <w:szCs w:val="28"/>
        </w:rPr>
      </w:pPr>
      <w:r w:rsidRPr="009C3261">
        <w:rPr>
          <w:sz w:val="28"/>
          <w:szCs w:val="28"/>
        </w:rPr>
        <w:t>Денежные средства направлены на следующие мероприятия:</w:t>
      </w:r>
    </w:p>
    <w:p w:rsidR="00867464" w:rsidRPr="009C3261" w:rsidRDefault="00867464" w:rsidP="00867464">
      <w:pPr>
        <w:widowControl w:val="0"/>
        <w:tabs>
          <w:tab w:val="left" w:pos="600"/>
        </w:tabs>
        <w:ind w:left="113" w:firstLine="709"/>
        <w:jc w:val="both"/>
        <w:rPr>
          <w:sz w:val="28"/>
          <w:szCs w:val="28"/>
        </w:rPr>
      </w:pPr>
      <w:r w:rsidRPr="009C3261">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 В отчетном периоде приобретено 84 жилых помещени</w:t>
      </w:r>
      <w:r w:rsidR="00DD03A6">
        <w:rPr>
          <w:sz w:val="28"/>
          <w:szCs w:val="28"/>
        </w:rPr>
        <w:t>я</w:t>
      </w:r>
      <w:r w:rsidRPr="009C3261">
        <w:rPr>
          <w:sz w:val="28"/>
          <w:szCs w:val="28"/>
        </w:rPr>
        <w:t>:            8 жилых помещений в с. Нялинское (многоквартирный жилой дом по ул. Труда, д. 9), 11 жилых помещений п. Красноленинский (многоквартирный жилой дом по ул. Лесная, 9А),</w:t>
      </w:r>
      <w:r w:rsidRPr="009C3261">
        <w:rPr>
          <w:color w:val="0070C0"/>
          <w:sz w:val="28"/>
          <w:szCs w:val="28"/>
        </w:rPr>
        <w:t xml:space="preserve"> </w:t>
      </w:r>
      <w:r w:rsidRPr="009C3261">
        <w:rPr>
          <w:sz w:val="28"/>
          <w:szCs w:val="28"/>
        </w:rPr>
        <w:t>11 жилых помещений в д. Шапша (многоквартирный жилой дом по ул. Боровая, 4А),</w:t>
      </w:r>
      <w:r w:rsidRPr="009C3261">
        <w:rPr>
          <w:color w:val="0070C0"/>
          <w:sz w:val="28"/>
          <w:szCs w:val="28"/>
        </w:rPr>
        <w:t xml:space="preserve">  </w:t>
      </w:r>
      <w:r w:rsidRPr="009C3261">
        <w:rPr>
          <w:sz w:val="28"/>
          <w:szCs w:val="28"/>
        </w:rPr>
        <w:t>23 жилых помещени</w:t>
      </w:r>
      <w:r w:rsidR="00DD03A6">
        <w:rPr>
          <w:sz w:val="28"/>
          <w:szCs w:val="28"/>
        </w:rPr>
        <w:t>я</w:t>
      </w:r>
      <w:r w:rsidRPr="009C3261">
        <w:rPr>
          <w:sz w:val="28"/>
          <w:szCs w:val="28"/>
        </w:rPr>
        <w:t xml:space="preserve"> в п. Луговской (многоквартрный жилой дом по ул. Гагарина, 28),</w:t>
      </w:r>
      <w:r w:rsidRPr="009C3261">
        <w:rPr>
          <w:color w:val="0070C0"/>
          <w:sz w:val="28"/>
          <w:szCs w:val="28"/>
        </w:rPr>
        <w:t xml:space="preserve"> </w:t>
      </w:r>
      <w:r w:rsidRPr="009C3261">
        <w:rPr>
          <w:sz w:val="28"/>
          <w:szCs w:val="28"/>
        </w:rPr>
        <w:t xml:space="preserve">12 жилых помещений </w:t>
      </w:r>
      <w:r w:rsidR="00DD03A6">
        <w:rPr>
          <w:sz w:val="28"/>
          <w:szCs w:val="28"/>
        </w:rPr>
        <w:t xml:space="preserve">в </w:t>
      </w:r>
      <w:r w:rsidRPr="009C3261">
        <w:rPr>
          <w:sz w:val="28"/>
          <w:szCs w:val="28"/>
        </w:rPr>
        <w:t xml:space="preserve">п. Кирпичный </w:t>
      </w:r>
      <w:r w:rsidR="00DD03A6">
        <w:rPr>
          <w:sz w:val="28"/>
          <w:szCs w:val="28"/>
        </w:rPr>
        <w:t>(</w:t>
      </w:r>
      <w:r w:rsidRPr="009C3261">
        <w:rPr>
          <w:sz w:val="28"/>
          <w:szCs w:val="28"/>
        </w:rPr>
        <w:t>многоквартирный жилой дом по пер. Строителей, д. 9 и д. 14Б),</w:t>
      </w:r>
      <w:r w:rsidRPr="009C3261">
        <w:rPr>
          <w:color w:val="0070C0"/>
          <w:sz w:val="28"/>
          <w:szCs w:val="28"/>
        </w:rPr>
        <w:t xml:space="preserve"> </w:t>
      </w:r>
      <w:r w:rsidRPr="009C3261">
        <w:rPr>
          <w:sz w:val="28"/>
          <w:szCs w:val="28"/>
        </w:rPr>
        <w:t>3 жилых помещения в д. Белогорье (многоквартирный жилой дом по ул. Обская, 1А), 8 жилых помещений в п. Бобровский (многоквартирный жилой дом по ул. Лесная д.49), 8 жилых помещений в с.Кышик (многоквартирный жилой дом по ул.Вертолетная,3);</w:t>
      </w:r>
    </w:p>
    <w:p w:rsidR="00867464" w:rsidRPr="009C3261" w:rsidRDefault="00867464" w:rsidP="00867464">
      <w:pPr>
        <w:widowControl w:val="0"/>
        <w:tabs>
          <w:tab w:val="left" w:pos="600"/>
        </w:tabs>
        <w:ind w:left="113" w:firstLine="709"/>
        <w:jc w:val="both"/>
        <w:rPr>
          <w:sz w:val="28"/>
          <w:szCs w:val="28"/>
        </w:rPr>
      </w:pPr>
      <w:r w:rsidRPr="009C3261">
        <w:rPr>
          <w:sz w:val="28"/>
          <w:szCs w:val="28"/>
        </w:rPr>
        <w:t>предоставление субсидий молодым семьям на строительство жилых помещений в Ханты-Мансийском районе. Перечислен заключительный 3-й этап субсидии молодой семье на улучшение жилищных условий (строительство жилого дома в п. Красноленинский);</w:t>
      </w:r>
    </w:p>
    <w:p w:rsidR="00867464" w:rsidRPr="009C3261" w:rsidRDefault="00867464" w:rsidP="00867464">
      <w:pPr>
        <w:widowControl w:val="0"/>
        <w:tabs>
          <w:tab w:val="left" w:pos="600"/>
        </w:tabs>
        <w:ind w:left="113" w:firstLine="709"/>
        <w:jc w:val="both"/>
        <w:rPr>
          <w:sz w:val="28"/>
          <w:szCs w:val="28"/>
        </w:rPr>
      </w:pPr>
      <w:r w:rsidRPr="009C3261">
        <w:rPr>
          <w:sz w:val="28"/>
          <w:szCs w:val="28"/>
        </w:rPr>
        <w:t>предоставление субсидий отдельным категориям граждан, установленным федеральными законами от 12.01.1995 № 5-ФЗ «О ветеранах» и от 24.11.1995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Перечислена субсидия на улучшение жилищных условий инвалиду с детства (приобретение жилого помещения в с. Елизарово).</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6 целевых показателей, которые за отчетный период достигли следующих значений:</w:t>
      </w:r>
    </w:p>
    <w:p w:rsidR="00867464" w:rsidRPr="009C3261" w:rsidRDefault="00867464" w:rsidP="00867464">
      <w:pPr>
        <w:widowControl w:val="0"/>
        <w:tabs>
          <w:tab w:val="left" w:pos="600"/>
        </w:tabs>
        <w:ind w:left="113" w:firstLine="709"/>
        <w:jc w:val="both"/>
        <w:rPr>
          <w:sz w:val="28"/>
          <w:szCs w:val="28"/>
        </w:rPr>
      </w:pPr>
      <w:r w:rsidRPr="009C3261">
        <w:rPr>
          <w:sz w:val="28"/>
          <w:szCs w:val="28"/>
        </w:rPr>
        <w:t xml:space="preserve">количество предоставленных субсидий либо выплата выкупной </w:t>
      </w:r>
      <w:r w:rsidRPr="009C3261">
        <w:rPr>
          <w:sz w:val="28"/>
          <w:szCs w:val="28"/>
        </w:rPr>
        <w:lastRenderedPageBreak/>
        <w:t>стоимости гражданам на переселение из с. Базьяны и д. Сухорукова – 113 единиц или 100,0% к плановому годовому значению;</w:t>
      </w:r>
    </w:p>
    <w:p w:rsidR="00867464" w:rsidRPr="009C3261" w:rsidRDefault="00867464" w:rsidP="00867464">
      <w:pPr>
        <w:widowControl w:val="0"/>
        <w:tabs>
          <w:tab w:val="left" w:pos="600"/>
        </w:tabs>
        <w:ind w:left="113" w:firstLine="709"/>
        <w:jc w:val="both"/>
        <w:rPr>
          <w:sz w:val="28"/>
          <w:szCs w:val="28"/>
        </w:rPr>
      </w:pPr>
      <w:r w:rsidRPr="009C3261">
        <w:rPr>
          <w:sz w:val="28"/>
          <w:szCs w:val="28"/>
        </w:rPr>
        <w:t>количество жилых помещений, предоставленных гражданам, или выплата выкупной стоимости гражданам, которые расселены в период до 01.01.2011 в соответствии с Законом Ханты-Мансийского автономного округа – Югры от 11.11.2005 № 103-оз «О программе Ханты-Мансийского автономного округа – Югры «Улучшение жилищных условий населения Ханты-Мансийского автономного округа – Югры» на 2005 – 2015 годы» – 3 единицы или 100,0% к плановому годовому значению;</w:t>
      </w:r>
    </w:p>
    <w:p w:rsidR="00867464" w:rsidRPr="009C3261" w:rsidRDefault="00867464" w:rsidP="00867464">
      <w:pPr>
        <w:widowControl w:val="0"/>
        <w:tabs>
          <w:tab w:val="left" w:pos="600"/>
        </w:tabs>
        <w:ind w:left="113" w:firstLine="709"/>
        <w:jc w:val="both"/>
        <w:rPr>
          <w:sz w:val="28"/>
          <w:szCs w:val="28"/>
        </w:rPr>
      </w:pPr>
      <w:r w:rsidRPr="009C3261">
        <w:rPr>
          <w:sz w:val="28"/>
          <w:szCs w:val="28"/>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 31 человек или 155,0% к плановому годовому значению (19 человек);</w:t>
      </w:r>
    </w:p>
    <w:p w:rsidR="00867464" w:rsidRPr="009C3261" w:rsidRDefault="00867464" w:rsidP="00867464">
      <w:pPr>
        <w:widowControl w:val="0"/>
        <w:tabs>
          <w:tab w:val="left" w:pos="600"/>
        </w:tabs>
        <w:ind w:left="113" w:firstLine="709"/>
        <w:jc w:val="both"/>
        <w:rPr>
          <w:sz w:val="28"/>
          <w:szCs w:val="28"/>
        </w:rPr>
      </w:pPr>
      <w:r w:rsidRPr="009C3261">
        <w:rPr>
          <w:sz w:val="28"/>
          <w:szCs w:val="28"/>
        </w:rPr>
        <w:t>количество приобретенных жилых помещений для предоставления нуждающимся гражданам – 543 единицы или 100% к плановому годовому значению (543 единицы);</w:t>
      </w:r>
    </w:p>
    <w:p w:rsidR="00867464" w:rsidRPr="009C3261" w:rsidRDefault="00867464" w:rsidP="00867464">
      <w:pPr>
        <w:widowControl w:val="0"/>
        <w:tabs>
          <w:tab w:val="left" w:pos="600"/>
        </w:tabs>
        <w:ind w:left="113" w:firstLine="709"/>
        <w:jc w:val="both"/>
        <w:rPr>
          <w:sz w:val="28"/>
          <w:szCs w:val="28"/>
        </w:rPr>
      </w:pPr>
      <w:r w:rsidRPr="009C3261">
        <w:rPr>
          <w:sz w:val="28"/>
          <w:szCs w:val="28"/>
        </w:rPr>
        <w:t>количество молодых семей, улучшивших жилищные условия – 19 единиц или 100% к плановому годовому значению (19 единиц);</w:t>
      </w:r>
    </w:p>
    <w:p w:rsidR="00867464" w:rsidRPr="009C3261" w:rsidRDefault="00867464" w:rsidP="00867464">
      <w:pPr>
        <w:widowControl w:val="0"/>
        <w:tabs>
          <w:tab w:val="left" w:pos="600"/>
        </w:tabs>
        <w:ind w:left="113" w:firstLine="709"/>
        <w:jc w:val="both"/>
        <w:rPr>
          <w:sz w:val="28"/>
          <w:szCs w:val="28"/>
        </w:rPr>
      </w:pPr>
      <w:r w:rsidRPr="009C3261">
        <w:rPr>
          <w:sz w:val="28"/>
          <w:szCs w:val="28"/>
        </w:rPr>
        <w:t>количество предоставленных субсидий отдельным категориям граждан, установленным федеральными законами от 12.01.1995 № 5-ФЗ «О ветеранах» и от 24.11.1995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 14 единиц или 100% к плановому годовому значению (14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u w:val="single"/>
        </w:rPr>
        <w:t>8.МП «Содействие занятости населения Ханты-Мансийского района  на 2014 – 2019 годы».</w:t>
      </w:r>
      <w:r w:rsidRPr="009C3261">
        <w:rPr>
          <w:sz w:val="28"/>
          <w:szCs w:val="28"/>
        </w:rPr>
        <w:t xml:space="preserve"> Объем средств, освоенных в ходе реализации программы за отчетный период, составил 24 649,0 тыс. рублей или 99,5% от плана на год, в том числе из бюджета автономного округа – 4 859,</w:t>
      </w:r>
      <w:r>
        <w:rPr>
          <w:sz w:val="28"/>
          <w:szCs w:val="28"/>
        </w:rPr>
        <w:t>4</w:t>
      </w:r>
      <w:r w:rsidRPr="009C3261">
        <w:rPr>
          <w:sz w:val="28"/>
          <w:szCs w:val="28"/>
        </w:rPr>
        <w:t xml:space="preserve"> тыс. рублей, из бюджета района – 19 789,6 тыс. рублей.</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В рамках программы денежные средства направлены на реализацию мероприятий:</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в Ханты-Мансийском автономном округе – Югре на 2016–2020 годы».</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В течение отчетного периода приняли участие в общественных работах 340 человек, из них 37 человек – в сельском поселении Луговской, 15 человек – в сельском поселении Цингалы, по 12 человек – в сельских поселениях Горноправдинск, Селиярово, Кышик,</w:t>
      </w:r>
      <w:r w:rsidRPr="009C3261">
        <w:rPr>
          <w:color w:val="FF0000"/>
          <w:sz w:val="28"/>
          <w:szCs w:val="28"/>
        </w:rPr>
        <w:t xml:space="preserve"> </w:t>
      </w:r>
      <w:r w:rsidRPr="009C3261">
        <w:rPr>
          <w:sz w:val="28"/>
          <w:szCs w:val="28"/>
        </w:rPr>
        <w:t>по 8 человек – в сельских поселениях Выкатной, Кедровый, 7 человек – в сельском поселении Нялинское, 4 человека – в сельском поселении Сибирский,</w:t>
      </w:r>
      <w:r w:rsidRPr="009C3261">
        <w:rPr>
          <w:color w:val="FF0000"/>
          <w:sz w:val="28"/>
          <w:szCs w:val="28"/>
        </w:rPr>
        <w:t xml:space="preserve"> </w:t>
      </w:r>
      <w:r w:rsidRPr="009C3261">
        <w:rPr>
          <w:sz w:val="28"/>
          <w:szCs w:val="28"/>
        </w:rPr>
        <w:t xml:space="preserve">по </w:t>
      </w:r>
      <w:r w:rsidRPr="009C3261">
        <w:rPr>
          <w:sz w:val="28"/>
          <w:szCs w:val="28"/>
        </w:rPr>
        <w:lastRenderedPageBreak/>
        <w:t>3 человека – в сельских поселениях Красноленинский, Шапша,  1 человек – в сельском поселении Согом, 218 человек – МАУ «Организационно-методический центр».</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Организационно-техническое обеспечение деятельности МАУ «Организационно-методический центр».</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2 целевых показателя,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bCs/>
          <w:sz w:val="28"/>
          <w:szCs w:val="28"/>
        </w:rPr>
      </w:pPr>
      <w:r w:rsidRPr="009C3261">
        <w:rPr>
          <w:bCs/>
          <w:sz w:val="28"/>
          <w:szCs w:val="28"/>
        </w:rPr>
        <w:t>количество временных рабочих мест для граждан, зарегистрированных в органах службы занятости населения – 340 единиц или 100,0% к плановому годовому значению (340 единиц);</w:t>
      </w:r>
    </w:p>
    <w:p w:rsidR="00867464" w:rsidRPr="009C3261" w:rsidRDefault="00867464" w:rsidP="00867464">
      <w:pPr>
        <w:widowControl w:val="0"/>
        <w:tabs>
          <w:tab w:val="left" w:pos="1134"/>
        </w:tabs>
        <w:ind w:left="113" w:firstLine="709"/>
        <w:contextualSpacing/>
        <w:jc w:val="both"/>
        <w:rPr>
          <w:bCs/>
          <w:sz w:val="28"/>
          <w:szCs w:val="28"/>
        </w:rPr>
      </w:pPr>
      <w:r w:rsidRPr="009C3261">
        <w:rPr>
          <w:bCs/>
          <w:sz w:val="28"/>
          <w:szCs w:val="28"/>
        </w:rPr>
        <w:t>количество временных рабочих мест для граждан, зарегистрированных в органах службы занятости населения, испытывающих трудности в поиске работы – 43 единиц</w:t>
      </w:r>
      <w:r w:rsidR="00DD03A6">
        <w:rPr>
          <w:bCs/>
          <w:sz w:val="28"/>
          <w:szCs w:val="28"/>
        </w:rPr>
        <w:t>ы</w:t>
      </w:r>
      <w:r w:rsidRPr="009C3261">
        <w:rPr>
          <w:bCs/>
          <w:sz w:val="28"/>
          <w:szCs w:val="28"/>
        </w:rPr>
        <w:t xml:space="preserve"> или 100,0% к плановому годовому значению (43 единицы).</w:t>
      </w:r>
    </w:p>
    <w:p w:rsidR="00867464" w:rsidRPr="009C3261" w:rsidRDefault="00867464" w:rsidP="00867464">
      <w:pPr>
        <w:widowControl w:val="0"/>
        <w:tabs>
          <w:tab w:val="left" w:pos="1134"/>
        </w:tabs>
        <w:ind w:left="113" w:firstLine="709"/>
        <w:contextualSpacing/>
        <w:jc w:val="both"/>
        <w:rPr>
          <w:sz w:val="28"/>
          <w:szCs w:val="28"/>
          <w:u w:val="single"/>
        </w:rPr>
      </w:pPr>
      <w:r w:rsidRPr="009C3261">
        <w:rPr>
          <w:sz w:val="28"/>
          <w:szCs w:val="28"/>
          <w:u w:val="single"/>
        </w:rPr>
        <w:t>9.МП «Повышение эффективности муниципального управления Ханты-Мансийского района на 2016-2019 годы».</w:t>
      </w:r>
      <w:r w:rsidRPr="009C3261">
        <w:rPr>
          <w:sz w:val="28"/>
          <w:szCs w:val="28"/>
        </w:rPr>
        <w:t xml:space="preserve"> Объем средств, освоенных в ходе реализации программы за отчетный период, составил 210 867,1 тыс. рублей (бюджет района) или 98,9% от годового плана.</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Денежные средства направлены на реализацию мероприятий:</w:t>
      </w:r>
    </w:p>
    <w:p w:rsidR="00867464" w:rsidRPr="009C3261" w:rsidRDefault="00867464" w:rsidP="00867464">
      <w:pPr>
        <w:ind w:left="113" w:firstLine="709"/>
        <w:jc w:val="both"/>
        <w:rPr>
          <w:sz w:val="28"/>
          <w:szCs w:val="28"/>
        </w:rPr>
      </w:pPr>
      <w:r w:rsidRPr="009C3261">
        <w:rPr>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(18 муниципальных служащих направлены на курсы повышение квалификации).</w:t>
      </w:r>
    </w:p>
    <w:p w:rsidR="00867464" w:rsidRPr="009C3261" w:rsidRDefault="00867464" w:rsidP="00867464">
      <w:pPr>
        <w:ind w:left="113" w:firstLine="709"/>
        <w:jc w:val="both"/>
        <w:rPr>
          <w:color w:val="0000FF"/>
          <w:sz w:val="28"/>
          <w:szCs w:val="28"/>
        </w:rPr>
      </w:pPr>
      <w:r w:rsidRPr="009C3261">
        <w:rPr>
          <w:sz w:val="28"/>
          <w:szCs w:val="28"/>
        </w:rPr>
        <w:t xml:space="preserve"> Обеспечение и выполнение полномочий и функций администрации Ханты-Мансийского района.</w:t>
      </w:r>
      <w:r w:rsidRPr="009C3261">
        <w:rPr>
          <w:color w:val="0000FF"/>
          <w:sz w:val="28"/>
          <w:szCs w:val="28"/>
        </w:rPr>
        <w:t xml:space="preserve"> </w:t>
      </w:r>
    </w:p>
    <w:p w:rsidR="00867464" w:rsidRPr="009C3261" w:rsidRDefault="00867464" w:rsidP="00867464">
      <w:pPr>
        <w:ind w:left="113" w:firstLine="709"/>
        <w:jc w:val="both"/>
        <w:rPr>
          <w:sz w:val="28"/>
          <w:szCs w:val="28"/>
        </w:rPr>
      </w:pPr>
      <w:r w:rsidRPr="009C3261">
        <w:rPr>
          <w:sz w:val="28"/>
          <w:szCs w:val="28"/>
        </w:rPr>
        <w:t>Обеспечение надлежащих организационно-технических условий, необходимых для исполнения профессиональной деятельности органов местного самоуправления Ханты-Мансийского района (содержание зданий, помещений прилегающей территории, организацию охраны зданий и сооружений по адресам: улица Гагарина 214 и Гагарина 142, переулок Советский 2; проведение более 600 инструктажей по охране труда; техническое обслуживание охранно-пожарной сигнализации и электрооборудования на 62 объектах Ханты-Мансийского района, обслуживание систем вентиляции, системы видеонаблюдения).</w:t>
      </w:r>
    </w:p>
    <w:p w:rsidR="00867464" w:rsidRPr="009C3261" w:rsidRDefault="00867464" w:rsidP="00867464">
      <w:pPr>
        <w:widowControl w:val="0"/>
        <w:tabs>
          <w:tab w:val="left" w:pos="1134"/>
        </w:tabs>
        <w:ind w:left="113" w:firstLine="709"/>
        <w:contextualSpacing/>
        <w:jc w:val="both"/>
        <w:rPr>
          <w:color w:val="000000"/>
          <w:sz w:val="28"/>
          <w:szCs w:val="28"/>
        </w:rPr>
      </w:pPr>
      <w:r w:rsidRPr="009C3261">
        <w:rPr>
          <w:color w:val="000000"/>
          <w:sz w:val="28"/>
          <w:szCs w:val="28"/>
        </w:rPr>
        <w:t>Муниципальной программой предусмотрено 4 целевых показателя,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color w:val="000000"/>
          <w:sz w:val="28"/>
          <w:szCs w:val="28"/>
        </w:rPr>
      </w:pPr>
      <w:r w:rsidRPr="009C3261">
        <w:rPr>
          <w:color w:val="000000"/>
          <w:sz w:val="28"/>
          <w:szCs w:val="28"/>
        </w:rPr>
        <w:t>обеспеченность программно-техническими средствами специалистов администрации района в объеме, достаточном для исполнения должностных обязанностей – 100% (плановое годовое значение 100%);</w:t>
      </w:r>
    </w:p>
    <w:p w:rsidR="00867464" w:rsidRPr="009C3261" w:rsidRDefault="00867464" w:rsidP="00867464">
      <w:pPr>
        <w:widowControl w:val="0"/>
        <w:tabs>
          <w:tab w:val="left" w:pos="1134"/>
        </w:tabs>
        <w:ind w:left="113" w:firstLine="709"/>
        <w:contextualSpacing/>
        <w:jc w:val="both"/>
        <w:rPr>
          <w:color w:val="000000"/>
          <w:sz w:val="28"/>
          <w:szCs w:val="28"/>
        </w:rPr>
      </w:pPr>
      <w:r w:rsidRPr="009C3261">
        <w:rPr>
          <w:color w:val="000000"/>
          <w:sz w:val="28"/>
          <w:szCs w:val="28"/>
        </w:rPr>
        <w:lastRenderedPageBreak/>
        <w:t>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 96% (плановое годовое значение 100%);</w:t>
      </w:r>
    </w:p>
    <w:p w:rsidR="00867464" w:rsidRPr="009C3261" w:rsidRDefault="00867464" w:rsidP="00867464">
      <w:pPr>
        <w:widowControl w:val="0"/>
        <w:tabs>
          <w:tab w:val="left" w:pos="1134"/>
        </w:tabs>
        <w:ind w:left="113" w:firstLine="709"/>
        <w:contextualSpacing/>
        <w:jc w:val="both"/>
        <w:rPr>
          <w:color w:val="000000"/>
          <w:sz w:val="28"/>
          <w:szCs w:val="28"/>
        </w:rPr>
      </w:pPr>
      <w:r w:rsidRPr="009C3261">
        <w:rPr>
          <w:color w:val="000000"/>
          <w:sz w:val="28"/>
          <w:szCs w:val="28"/>
        </w:rPr>
        <w:t>доля работников администрации района, получивших дополнительное профессиональное образование – 100% от общего числа служащих, подлежащих направлению на обучение по программе дополнительного профессионального образования (плановое годовое значение 100%);</w:t>
      </w:r>
    </w:p>
    <w:p w:rsidR="00867464" w:rsidRPr="009C3261" w:rsidRDefault="00867464" w:rsidP="00867464">
      <w:pPr>
        <w:tabs>
          <w:tab w:val="left" w:pos="1134"/>
        </w:tabs>
        <w:ind w:left="113" w:firstLine="709"/>
        <w:jc w:val="both"/>
        <w:rPr>
          <w:color w:val="000000"/>
          <w:sz w:val="28"/>
          <w:szCs w:val="28"/>
        </w:rPr>
      </w:pPr>
      <w:r w:rsidRPr="009C3261">
        <w:rPr>
          <w:color w:val="000000"/>
          <w:sz w:val="28"/>
          <w:szCs w:val="28"/>
        </w:rPr>
        <w:t>отсутствие замечаний со стороны органов местного самоуправления на качество организационно-технического обеспечения – 0 (плановое годовое значение – 0).</w:t>
      </w:r>
    </w:p>
    <w:p w:rsidR="00867464" w:rsidRPr="009C3261" w:rsidRDefault="00867464" w:rsidP="00867464">
      <w:pPr>
        <w:ind w:left="113" w:firstLine="709"/>
        <w:contextualSpacing/>
        <w:jc w:val="both"/>
        <w:rPr>
          <w:sz w:val="28"/>
          <w:szCs w:val="28"/>
        </w:rPr>
      </w:pPr>
      <w:r w:rsidRPr="009C3261">
        <w:rPr>
          <w:color w:val="000000"/>
          <w:sz w:val="28"/>
          <w:szCs w:val="28"/>
        </w:rPr>
        <w:t>10.</w:t>
      </w:r>
      <w:r w:rsidRPr="009C3261">
        <w:rPr>
          <w:sz w:val="28"/>
          <w:szCs w:val="28"/>
        </w:rPr>
        <w:t xml:space="preserve"> </w:t>
      </w:r>
      <w:r w:rsidRPr="009C3261">
        <w:rPr>
          <w:sz w:val="28"/>
          <w:szCs w:val="28"/>
          <w:u w:val="single"/>
        </w:rPr>
        <w:t>МП «Защита населения и территорий от чрезвычайных ситуаций, обеспечение пожарной безопасности в Ханты-Мансийском районе на 2014 – 2019 годы»</w:t>
      </w:r>
      <w:r w:rsidRPr="009C3261">
        <w:rPr>
          <w:sz w:val="28"/>
          <w:szCs w:val="28"/>
        </w:rPr>
        <w:t>.</w:t>
      </w:r>
      <w:r w:rsidRPr="009C3261">
        <w:rPr>
          <w:color w:val="FF0000"/>
          <w:sz w:val="28"/>
          <w:szCs w:val="28"/>
        </w:rPr>
        <w:t xml:space="preserve"> </w:t>
      </w:r>
      <w:r w:rsidRPr="009C3261">
        <w:rPr>
          <w:sz w:val="28"/>
          <w:szCs w:val="28"/>
        </w:rPr>
        <w:t xml:space="preserve">Объем средств, освоенных в ходе реализации программы за отчетный период, составил 91 673,2 тыс. рублей или 98,8% от годового плана, в том числе из бюджета автономного округа – 55 716,9 тыс. рублей, из бюджета района – 35 956,3 тыс. рублей. </w:t>
      </w:r>
    </w:p>
    <w:p w:rsidR="00867464" w:rsidRPr="009C3261" w:rsidRDefault="00867464" w:rsidP="00867464">
      <w:pPr>
        <w:ind w:left="113" w:firstLine="709"/>
        <w:contextualSpacing/>
        <w:jc w:val="both"/>
        <w:rPr>
          <w:sz w:val="28"/>
          <w:szCs w:val="28"/>
        </w:rPr>
      </w:pPr>
      <w:r w:rsidRPr="009C3261">
        <w:rPr>
          <w:sz w:val="28"/>
          <w:szCs w:val="28"/>
        </w:rPr>
        <w:t>Денежные средства направлены на мероприятия:</w:t>
      </w:r>
    </w:p>
    <w:p w:rsidR="00867464" w:rsidRPr="009C3261" w:rsidRDefault="00867464" w:rsidP="00867464">
      <w:pPr>
        <w:ind w:left="113" w:firstLine="709"/>
        <w:jc w:val="both"/>
        <w:rPr>
          <w:rFonts w:eastAsia="Calibri"/>
          <w:sz w:val="28"/>
          <w:szCs w:val="28"/>
        </w:rPr>
      </w:pPr>
      <w:r w:rsidRPr="009C3261">
        <w:rPr>
          <w:rFonts w:eastAsia="Calibri"/>
          <w:sz w:val="28"/>
          <w:szCs w:val="28"/>
        </w:rPr>
        <w:t>приобретение материалов для ремонта дамб обвалований в населенных пунктах Кирпичный, Троица, Луговской.</w:t>
      </w:r>
    </w:p>
    <w:p w:rsidR="00867464" w:rsidRPr="009C3261" w:rsidRDefault="00867464" w:rsidP="00867464">
      <w:pPr>
        <w:ind w:left="113" w:firstLine="709"/>
        <w:jc w:val="both"/>
        <w:rPr>
          <w:rFonts w:eastAsia="Calibri"/>
          <w:sz w:val="28"/>
          <w:szCs w:val="28"/>
        </w:rPr>
      </w:pPr>
      <w:r w:rsidRPr="009C3261">
        <w:rPr>
          <w:rFonts w:eastAsia="Calibri"/>
          <w:sz w:val="28"/>
          <w:szCs w:val="28"/>
        </w:rPr>
        <w:t xml:space="preserve">приобретение полипропиленовых мешков для предупреждения и ликвидации последствий чрезвычайных ситуаций, связанных с паводком. </w:t>
      </w:r>
    </w:p>
    <w:p w:rsidR="00867464" w:rsidRPr="009C3261" w:rsidRDefault="00867464" w:rsidP="00867464">
      <w:pPr>
        <w:ind w:left="113" w:firstLine="709"/>
        <w:jc w:val="both"/>
        <w:rPr>
          <w:sz w:val="28"/>
          <w:szCs w:val="28"/>
        </w:rPr>
      </w:pPr>
      <w:r w:rsidRPr="009C3261">
        <w:rPr>
          <w:rFonts w:eastAsia="Calibri"/>
          <w:sz w:val="28"/>
          <w:szCs w:val="28"/>
        </w:rPr>
        <w:t xml:space="preserve">текущий ремонт дамб обвалований в населенных пунктах с. Елизарово, с. Троица, п. Кирпичный, п. Сибирский, </w:t>
      </w:r>
      <w:r w:rsidRPr="009C3261">
        <w:rPr>
          <w:sz w:val="28"/>
          <w:szCs w:val="28"/>
        </w:rPr>
        <w:t xml:space="preserve">д. Белогорье </w:t>
      </w:r>
    </w:p>
    <w:p w:rsidR="00867464" w:rsidRPr="009C3261" w:rsidRDefault="00867464" w:rsidP="00867464">
      <w:pPr>
        <w:ind w:left="113" w:firstLine="709"/>
        <w:jc w:val="both"/>
        <w:rPr>
          <w:sz w:val="28"/>
          <w:szCs w:val="28"/>
        </w:rPr>
      </w:pPr>
      <w:r w:rsidRPr="009C3261">
        <w:rPr>
          <w:sz w:val="28"/>
          <w:szCs w:val="28"/>
        </w:rPr>
        <w:t>инженерно-технические мероприятия (обвалование) по защите от затопления территории населенных пунктов Зенково и Лугофилинская.</w:t>
      </w:r>
    </w:p>
    <w:p w:rsidR="00867464" w:rsidRPr="009C3261" w:rsidRDefault="00867464" w:rsidP="00867464">
      <w:pPr>
        <w:ind w:left="113" w:firstLine="709"/>
        <w:jc w:val="both"/>
        <w:rPr>
          <w:sz w:val="28"/>
          <w:szCs w:val="28"/>
        </w:rPr>
      </w:pPr>
      <w:r w:rsidRPr="009C3261">
        <w:rPr>
          <w:sz w:val="28"/>
          <w:szCs w:val="28"/>
        </w:rPr>
        <w:t>устройство защитных противопожарных полос в населенных пунктах района Кедровый, Шапша, Ярки, Ягурьях, Красноленинский, Нялинское, Кышик, Цингалы;</w:t>
      </w:r>
    </w:p>
    <w:p w:rsidR="00867464" w:rsidRPr="009C3261" w:rsidRDefault="00867464" w:rsidP="00867464">
      <w:pPr>
        <w:ind w:left="113" w:firstLine="709"/>
        <w:jc w:val="both"/>
        <w:rPr>
          <w:sz w:val="28"/>
          <w:szCs w:val="28"/>
        </w:rPr>
      </w:pPr>
      <w:r w:rsidRPr="009C3261">
        <w:rPr>
          <w:sz w:val="28"/>
          <w:szCs w:val="28"/>
        </w:rPr>
        <w:t>ремонт гаража (пождепо) в п. Урманный Ханты-Мансийского района (проведены работы по ремонту ворот, кровли, стен и перекрытий здания гаража пождепо).</w:t>
      </w:r>
    </w:p>
    <w:p w:rsidR="00867464" w:rsidRPr="009C3261" w:rsidRDefault="00867464" w:rsidP="00867464">
      <w:pPr>
        <w:ind w:left="113" w:firstLine="709"/>
        <w:contextualSpacing/>
        <w:jc w:val="both"/>
        <w:rPr>
          <w:sz w:val="28"/>
          <w:szCs w:val="28"/>
        </w:rPr>
      </w:pPr>
      <w:r w:rsidRPr="009C3261">
        <w:rPr>
          <w:sz w:val="28"/>
          <w:szCs w:val="28"/>
        </w:rPr>
        <w:t>обеспечение и выполнение полномочий и функций муниципального казенного учреждения Ханты-Мансийского района «Управление гражданской защиты».</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10 целевых показателей, которые за отчетный период достигли следующих значений:</w:t>
      </w:r>
    </w:p>
    <w:p w:rsidR="00867464" w:rsidRPr="009C3261" w:rsidRDefault="00867464" w:rsidP="00867464">
      <w:pPr>
        <w:widowControl w:val="0"/>
        <w:tabs>
          <w:tab w:val="left" w:pos="709"/>
          <w:tab w:val="left" w:pos="1134"/>
        </w:tabs>
        <w:ind w:left="113" w:firstLine="709"/>
        <w:contextualSpacing/>
        <w:jc w:val="both"/>
        <w:rPr>
          <w:sz w:val="28"/>
          <w:szCs w:val="28"/>
        </w:rPr>
      </w:pPr>
      <w:r w:rsidRPr="009C3261">
        <w:rPr>
          <w:sz w:val="28"/>
          <w:szCs w:val="28"/>
        </w:rPr>
        <w:t>обеспеченность вещевым и продовольственным имуществом – 100% (плановое годовое значение – 100%);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охват населения при информировании и оповещении в случае угрозы возникновения или возникновении чрезвычайных ситуаций – 100% (плановое годовое значение – 100%);</w:t>
      </w:r>
    </w:p>
    <w:p w:rsidR="00867464" w:rsidRPr="009C3261" w:rsidRDefault="00867464" w:rsidP="00867464">
      <w:pPr>
        <w:widowControl w:val="0"/>
        <w:tabs>
          <w:tab w:val="left" w:pos="1134"/>
        </w:tabs>
        <w:ind w:left="113" w:firstLine="709"/>
        <w:contextualSpacing/>
        <w:jc w:val="both"/>
        <w:rPr>
          <w:rFonts w:eastAsia="Calibri"/>
          <w:sz w:val="28"/>
          <w:szCs w:val="28"/>
        </w:rPr>
      </w:pPr>
      <w:r w:rsidRPr="009C3261">
        <w:rPr>
          <w:rFonts w:eastAsia="Calibri"/>
          <w:sz w:val="28"/>
          <w:szCs w:val="28"/>
        </w:rPr>
        <w:t xml:space="preserve">оснащенность общественных спасательных постов в местах </w:t>
      </w:r>
      <w:r w:rsidRPr="009C3261">
        <w:rPr>
          <w:rFonts w:eastAsia="Calibri"/>
          <w:sz w:val="28"/>
          <w:szCs w:val="28"/>
        </w:rPr>
        <w:lastRenderedPageBreak/>
        <w:t xml:space="preserve">массового отдыха людей на водных объектах оборудованием и снаряжением – </w:t>
      </w:r>
      <w:r w:rsidRPr="009C3261">
        <w:rPr>
          <w:sz w:val="28"/>
          <w:szCs w:val="28"/>
        </w:rPr>
        <w:t>100% (плановое годовое значение – 100%);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охват населения, защищенного в результате проведения мероприятий по повышению защищенности от негативного воздействия вод – 100% (плановое годовое значение – 100%);</w:t>
      </w:r>
    </w:p>
    <w:p w:rsidR="00867464" w:rsidRPr="009C3261" w:rsidRDefault="00867464" w:rsidP="00867464">
      <w:pPr>
        <w:widowControl w:val="0"/>
        <w:tabs>
          <w:tab w:val="left" w:pos="1134"/>
        </w:tabs>
        <w:ind w:left="113" w:firstLine="709"/>
        <w:contextualSpacing/>
        <w:jc w:val="both"/>
        <w:rPr>
          <w:sz w:val="28"/>
          <w:szCs w:val="28"/>
        </w:rPr>
      </w:pPr>
      <w:r w:rsidRPr="009C3261">
        <w:rPr>
          <w:rFonts w:eastAsia="Calibri"/>
          <w:sz w:val="28"/>
          <w:szCs w:val="28"/>
        </w:rPr>
        <w:t xml:space="preserve">уровень реализации плана </w:t>
      </w:r>
      <w:r w:rsidRPr="009C3261">
        <w:rPr>
          <w:sz w:val="28"/>
          <w:szCs w:val="28"/>
        </w:rPr>
        <w:t>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100% (плановое годовое значение – 100%);</w:t>
      </w:r>
    </w:p>
    <w:p w:rsidR="00867464" w:rsidRPr="009C3261" w:rsidRDefault="00867464" w:rsidP="00867464">
      <w:pPr>
        <w:widowControl w:val="0"/>
        <w:tabs>
          <w:tab w:val="left" w:pos="1134"/>
        </w:tabs>
        <w:ind w:left="113" w:firstLine="709"/>
        <w:contextualSpacing/>
        <w:jc w:val="both"/>
        <w:rPr>
          <w:sz w:val="28"/>
          <w:szCs w:val="28"/>
        </w:rPr>
      </w:pPr>
      <w:r w:rsidRPr="009C3261">
        <w:rPr>
          <w:bCs/>
          <w:sz w:val="28"/>
          <w:szCs w:val="28"/>
        </w:rPr>
        <w:t xml:space="preserve">обеспеченность сельских населенных пунктов </w:t>
      </w:r>
      <w:r w:rsidRPr="009C3261">
        <w:rPr>
          <w:rFonts w:eastAsia="Calibri"/>
          <w:sz w:val="28"/>
          <w:szCs w:val="28"/>
        </w:rPr>
        <w:t>защитными противопожарными минерализованными полосами – 100% (плановое годовое значение – 100%);</w:t>
      </w:r>
    </w:p>
    <w:p w:rsidR="00867464" w:rsidRPr="009C3261" w:rsidRDefault="00867464" w:rsidP="00867464">
      <w:pPr>
        <w:widowControl w:val="0"/>
        <w:tabs>
          <w:tab w:val="left" w:pos="1134"/>
        </w:tabs>
        <w:ind w:left="113" w:firstLine="709"/>
        <w:contextualSpacing/>
        <w:jc w:val="both"/>
        <w:rPr>
          <w:bCs/>
          <w:sz w:val="28"/>
          <w:szCs w:val="28"/>
        </w:rPr>
      </w:pPr>
      <w:r w:rsidRPr="009C3261">
        <w:rPr>
          <w:bCs/>
          <w:sz w:val="28"/>
          <w:szCs w:val="28"/>
        </w:rPr>
        <w:t xml:space="preserve">количество пожаров </w:t>
      </w:r>
      <w:r w:rsidRPr="009C3261">
        <w:rPr>
          <w:sz w:val="28"/>
          <w:szCs w:val="28"/>
        </w:rPr>
        <w:t xml:space="preserve">в населенных пунктах – 171 единица </w:t>
      </w:r>
      <w:r w:rsidRPr="009C3261">
        <w:rPr>
          <w:bCs/>
          <w:sz w:val="28"/>
          <w:szCs w:val="28"/>
        </w:rPr>
        <w:t>на 100 тыс. населения (</w:t>
      </w:r>
      <w:r w:rsidRPr="009C3261">
        <w:rPr>
          <w:sz w:val="28"/>
          <w:szCs w:val="28"/>
        </w:rPr>
        <w:t>плановое годовое значение - 238 единиц);</w:t>
      </w:r>
    </w:p>
    <w:p w:rsidR="00867464" w:rsidRPr="009C3261" w:rsidRDefault="00867464" w:rsidP="00867464">
      <w:pPr>
        <w:widowControl w:val="0"/>
        <w:tabs>
          <w:tab w:val="left" w:pos="1134"/>
        </w:tabs>
        <w:ind w:left="113" w:firstLine="709"/>
        <w:contextualSpacing/>
        <w:jc w:val="both"/>
        <w:rPr>
          <w:sz w:val="28"/>
          <w:szCs w:val="28"/>
        </w:rPr>
      </w:pPr>
      <w:r w:rsidRPr="009C3261">
        <w:rPr>
          <w:bCs/>
          <w:sz w:val="28"/>
          <w:szCs w:val="28"/>
        </w:rPr>
        <w:t>экономический ущерб от пожаров в населенных пунктах – 195,9 тыс. рублей (</w:t>
      </w:r>
      <w:r w:rsidRPr="009C3261">
        <w:rPr>
          <w:sz w:val="28"/>
          <w:szCs w:val="28"/>
        </w:rPr>
        <w:t>плановое годовое значение - 350 тыс. рублей);</w:t>
      </w:r>
    </w:p>
    <w:p w:rsidR="00867464" w:rsidRPr="009C3261" w:rsidRDefault="00867464" w:rsidP="00867464">
      <w:pPr>
        <w:widowControl w:val="0"/>
        <w:tabs>
          <w:tab w:val="left" w:pos="709"/>
        </w:tabs>
        <w:ind w:left="113" w:firstLine="709"/>
        <w:contextualSpacing/>
        <w:jc w:val="both"/>
        <w:rPr>
          <w:bCs/>
          <w:sz w:val="28"/>
          <w:szCs w:val="28"/>
        </w:rPr>
      </w:pPr>
      <w:r w:rsidRPr="009C3261">
        <w:rPr>
          <w:sz w:val="28"/>
          <w:szCs w:val="28"/>
        </w:rPr>
        <w:t>количество населения, погибшего на пожарах в населенных пунктах - 1 человек (плановое годовое значение 2 человека);</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количество населения, получившего травмы на пожарах в населенных пунктах – 0 единиц (плановое годовое значение – 2 человека).</w:t>
      </w:r>
    </w:p>
    <w:p w:rsidR="00867464" w:rsidRPr="009C3261" w:rsidRDefault="00867464" w:rsidP="00867464">
      <w:pPr>
        <w:widowControl w:val="0"/>
        <w:tabs>
          <w:tab w:val="left" w:pos="1134"/>
        </w:tabs>
        <w:ind w:left="113" w:firstLine="709"/>
        <w:contextualSpacing/>
        <w:jc w:val="both"/>
        <w:rPr>
          <w:sz w:val="28"/>
          <w:szCs w:val="28"/>
        </w:rPr>
      </w:pPr>
      <w:r w:rsidRPr="009C3261">
        <w:rPr>
          <w:color w:val="000000"/>
          <w:sz w:val="28"/>
          <w:szCs w:val="28"/>
        </w:rPr>
        <w:t>11.</w:t>
      </w:r>
      <w:r w:rsidRPr="009C3261">
        <w:rPr>
          <w:sz w:val="28"/>
          <w:szCs w:val="28"/>
        </w:rPr>
        <w:t xml:space="preserve"> </w:t>
      </w:r>
      <w:r w:rsidRPr="009C3261">
        <w:rPr>
          <w:sz w:val="28"/>
          <w:szCs w:val="28"/>
          <w:u w:val="single"/>
        </w:rPr>
        <w:t>МП «Создание условий для ответственного управления муниципальными финансами, повышения устойчивости местных бюджетов Ханты-Мансийского района на 2014 – 2019 годы»</w:t>
      </w:r>
      <w:r w:rsidRPr="009C3261">
        <w:rPr>
          <w:sz w:val="28"/>
          <w:szCs w:val="28"/>
        </w:rPr>
        <w:t xml:space="preserve">. Объем средств, освоенных в ходе реализации программы за отчетный период, составил 378 277,1 тыс. рублей (бюджет района) или 98,3% от плана на год. </w:t>
      </w:r>
    </w:p>
    <w:p w:rsidR="00867464" w:rsidRPr="009C3261" w:rsidRDefault="00867464" w:rsidP="00867464">
      <w:pPr>
        <w:widowControl w:val="0"/>
        <w:tabs>
          <w:tab w:val="left" w:pos="1134"/>
        </w:tabs>
        <w:ind w:left="113" w:firstLine="709"/>
        <w:contextualSpacing/>
        <w:jc w:val="both"/>
        <w:rPr>
          <w:color w:val="000000"/>
          <w:sz w:val="28"/>
          <w:szCs w:val="28"/>
        </w:rPr>
      </w:pPr>
      <w:r w:rsidRPr="009C3261">
        <w:rPr>
          <w:color w:val="000000"/>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обеспечение резервного фонда администрации района, обеспечение деятельности комитета по финансам администрации Ханты-Мансийского района.</w:t>
      </w:r>
    </w:p>
    <w:p w:rsidR="00867464" w:rsidRPr="009C3261" w:rsidRDefault="00867464" w:rsidP="00867464">
      <w:pPr>
        <w:widowControl w:val="0"/>
        <w:tabs>
          <w:tab w:val="left" w:pos="1134"/>
        </w:tabs>
        <w:ind w:left="113" w:firstLine="709"/>
        <w:contextualSpacing/>
        <w:jc w:val="both"/>
        <w:rPr>
          <w:color w:val="000000"/>
          <w:sz w:val="28"/>
          <w:szCs w:val="28"/>
        </w:rPr>
      </w:pPr>
      <w:r w:rsidRPr="009C3261">
        <w:rPr>
          <w:color w:val="000000"/>
          <w:sz w:val="28"/>
          <w:szCs w:val="28"/>
        </w:rPr>
        <w:t>Муниципальной программой предусмотрено 8 целевых показателей, которые за отчетный период достигли следующих значений:</w:t>
      </w:r>
    </w:p>
    <w:p w:rsidR="00867464" w:rsidRPr="009C3261" w:rsidRDefault="00867464" w:rsidP="00867464">
      <w:pPr>
        <w:widowControl w:val="0"/>
        <w:tabs>
          <w:tab w:val="left" w:pos="1134"/>
        </w:tabs>
        <w:ind w:left="113" w:firstLine="709"/>
        <w:jc w:val="both"/>
        <w:rPr>
          <w:bCs/>
          <w:color w:val="000000"/>
          <w:sz w:val="28"/>
          <w:szCs w:val="28"/>
          <w:lang w:eastAsia="ar-SA"/>
        </w:rPr>
      </w:pPr>
      <w:r w:rsidRPr="009C3261">
        <w:rPr>
          <w:color w:val="000000"/>
          <w:sz w:val="28"/>
          <w:szCs w:val="28"/>
        </w:rPr>
        <w:t xml:space="preserve">уровень </w:t>
      </w:r>
      <w:r w:rsidRPr="009C3261">
        <w:rPr>
          <w:bCs/>
          <w:color w:val="000000"/>
          <w:sz w:val="28"/>
          <w:szCs w:val="28"/>
          <w:lang w:eastAsia="ar-SA"/>
        </w:rPr>
        <w:t>бюджетной обеспеченности сельских поселений – 9,3% (плановое годовое значение не менее 6,0%);</w:t>
      </w:r>
    </w:p>
    <w:p w:rsidR="00867464" w:rsidRPr="009C3261" w:rsidRDefault="00867464" w:rsidP="00867464">
      <w:pPr>
        <w:widowControl w:val="0"/>
        <w:tabs>
          <w:tab w:val="left" w:pos="600"/>
          <w:tab w:val="left" w:pos="1134"/>
        </w:tabs>
        <w:ind w:left="113" w:firstLine="709"/>
        <w:jc w:val="both"/>
        <w:rPr>
          <w:color w:val="000000"/>
          <w:sz w:val="28"/>
          <w:szCs w:val="28"/>
        </w:rPr>
      </w:pPr>
      <w:r w:rsidRPr="009C3261">
        <w:rPr>
          <w:color w:val="000000"/>
          <w:sz w:val="28"/>
          <w:szCs w:val="28"/>
        </w:rPr>
        <w:t>доля сельских поселений района, имеющих сбалансированный бюджет – 100% (плановое годовое значение 100%);</w:t>
      </w:r>
    </w:p>
    <w:p w:rsidR="00867464" w:rsidRPr="009C3261" w:rsidRDefault="00867464" w:rsidP="00867464">
      <w:pPr>
        <w:widowControl w:val="0"/>
        <w:tabs>
          <w:tab w:val="left" w:pos="600"/>
          <w:tab w:val="left" w:pos="1134"/>
        </w:tabs>
        <w:ind w:left="113" w:firstLine="709"/>
        <w:jc w:val="both"/>
        <w:rPr>
          <w:color w:val="000000"/>
          <w:sz w:val="28"/>
          <w:szCs w:val="28"/>
        </w:rPr>
      </w:pPr>
      <w:r w:rsidRPr="009C3261">
        <w:rPr>
          <w:color w:val="000000"/>
          <w:sz w:val="28"/>
          <w:szCs w:val="28"/>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(плановое годовое значение 100%);</w:t>
      </w:r>
    </w:p>
    <w:p w:rsidR="00867464" w:rsidRPr="009C3261" w:rsidRDefault="00867464" w:rsidP="00867464">
      <w:pPr>
        <w:widowControl w:val="0"/>
        <w:tabs>
          <w:tab w:val="left" w:pos="993"/>
          <w:tab w:val="left" w:pos="1134"/>
        </w:tabs>
        <w:ind w:left="113" w:firstLine="709"/>
        <w:jc w:val="both"/>
        <w:rPr>
          <w:color w:val="000000"/>
          <w:sz w:val="28"/>
          <w:szCs w:val="28"/>
        </w:rPr>
      </w:pPr>
      <w:r w:rsidRPr="009C3261">
        <w:rPr>
          <w:color w:val="000000"/>
          <w:sz w:val="28"/>
          <w:szCs w:val="28"/>
        </w:rPr>
        <w:t xml:space="preserve">достижение уровня исполнения расходных обязательств Ханты-Мансийского района за отчетный финансовый год, утвержденных </w:t>
      </w:r>
      <w:r w:rsidRPr="009C3261">
        <w:rPr>
          <w:color w:val="000000"/>
          <w:sz w:val="28"/>
          <w:szCs w:val="28"/>
        </w:rPr>
        <w:lastRenderedPageBreak/>
        <w:t>решением о бюджете Ханты-Мансийского района – 94,7% (плановое годовое значение 95%);</w:t>
      </w:r>
    </w:p>
    <w:p w:rsidR="00867464" w:rsidRPr="009C3261" w:rsidRDefault="00867464" w:rsidP="00867464">
      <w:pPr>
        <w:widowControl w:val="0"/>
        <w:tabs>
          <w:tab w:val="left" w:pos="993"/>
          <w:tab w:val="left" w:pos="1134"/>
        </w:tabs>
        <w:ind w:left="113" w:firstLine="709"/>
        <w:jc w:val="both"/>
        <w:rPr>
          <w:color w:val="000000"/>
          <w:sz w:val="28"/>
          <w:szCs w:val="28"/>
        </w:rPr>
      </w:pPr>
      <w:r w:rsidRPr="009C3261">
        <w:rPr>
          <w:color w:val="000000"/>
          <w:sz w:val="28"/>
          <w:szCs w:val="28"/>
        </w:rPr>
        <w:t>достижение доли числа главных распорядителей бюджетных средств Ханты-Мансийского района, улучившие суммарную оценку качества финансового менеджмента в общем числе главных распорядителей бюджетных средств района – 28,6% (плановое годовое значение 100%);</w:t>
      </w:r>
    </w:p>
    <w:p w:rsidR="00867464" w:rsidRPr="009C3261" w:rsidRDefault="00867464" w:rsidP="00867464">
      <w:pPr>
        <w:widowControl w:val="0"/>
        <w:tabs>
          <w:tab w:val="left" w:pos="851"/>
          <w:tab w:val="left" w:pos="1134"/>
        </w:tabs>
        <w:ind w:left="113" w:firstLine="709"/>
        <w:jc w:val="both"/>
        <w:rPr>
          <w:color w:val="000000"/>
          <w:sz w:val="28"/>
          <w:szCs w:val="28"/>
        </w:rPr>
      </w:pPr>
      <w:r w:rsidRPr="009C3261">
        <w:rPr>
          <w:color w:val="000000"/>
          <w:sz w:val="28"/>
          <w:szCs w:val="28"/>
        </w:rPr>
        <w:t>доля расходов на формирование резервного фонда администрации района в общем объеме расходов бюджета района – 0% (плановое годовое значение ≤ 0,6%);</w:t>
      </w:r>
    </w:p>
    <w:p w:rsidR="00867464" w:rsidRPr="009C3261" w:rsidRDefault="00867464" w:rsidP="00867464">
      <w:pPr>
        <w:widowControl w:val="0"/>
        <w:tabs>
          <w:tab w:val="left" w:pos="851"/>
          <w:tab w:val="left" w:pos="1134"/>
        </w:tabs>
        <w:ind w:left="113" w:firstLine="709"/>
        <w:jc w:val="both"/>
        <w:rPr>
          <w:color w:val="000000"/>
          <w:sz w:val="28"/>
          <w:szCs w:val="28"/>
        </w:rPr>
      </w:pPr>
      <w:r w:rsidRPr="009C3261">
        <w:rPr>
          <w:color w:val="000000"/>
          <w:sz w:val="28"/>
          <w:szCs w:val="28"/>
        </w:rPr>
        <w:t>отклонение фактического объема налоговых и неналоговых доходов</w:t>
      </w:r>
      <w:r w:rsidRPr="009C3261">
        <w:rPr>
          <w:color w:val="FF0000"/>
          <w:sz w:val="28"/>
          <w:szCs w:val="28"/>
        </w:rPr>
        <w:t xml:space="preserve"> </w:t>
      </w:r>
      <w:r w:rsidRPr="009C3261">
        <w:rPr>
          <w:color w:val="000000"/>
          <w:sz w:val="28"/>
          <w:szCs w:val="28"/>
        </w:rPr>
        <w:t>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 30,7% (плановое годовое значение 20%);</w:t>
      </w:r>
    </w:p>
    <w:p w:rsidR="00867464" w:rsidRPr="009C3261" w:rsidRDefault="00867464" w:rsidP="00867464">
      <w:pPr>
        <w:widowControl w:val="0"/>
        <w:tabs>
          <w:tab w:val="left" w:pos="851"/>
          <w:tab w:val="left" w:pos="1134"/>
        </w:tabs>
        <w:ind w:left="113" w:firstLine="709"/>
        <w:jc w:val="both"/>
        <w:rPr>
          <w:color w:val="000000"/>
          <w:sz w:val="28"/>
          <w:szCs w:val="28"/>
        </w:rPr>
      </w:pPr>
      <w:r w:rsidRPr="009C3261">
        <w:rPr>
          <w:color w:val="000000"/>
          <w:sz w:val="28"/>
          <w:szCs w:val="28"/>
        </w:rPr>
        <w:t>количество лиц, охваченных мероприятиями, направленными на повышение финансовой грамотности – 515 человек (плановое годовое значение 385 человек).</w:t>
      </w:r>
    </w:p>
    <w:p w:rsidR="00867464" w:rsidRPr="009C3261" w:rsidRDefault="00867464" w:rsidP="00867464">
      <w:pPr>
        <w:widowControl w:val="0"/>
        <w:tabs>
          <w:tab w:val="left" w:pos="600"/>
          <w:tab w:val="left" w:pos="1276"/>
        </w:tabs>
        <w:ind w:left="113" w:firstLine="709"/>
        <w:jc w:val="both"/>
        <w:rPr>
          <w:sz w:val="28"/>
          <w:szCs w:val="28"/>
        </w:rPr>
      </w:pPr>
      <w:r w:rsidRPr="009C3261">
        <w:rPr>
          <w:color w:val="000000"/>
          <w:sz w:val="28"/>
          <w:szCs w:val="28"/>
        </w:rPr>
        <w:t>12.</w:t>
      </w:r>
      <w:r w:rsidRPr="009C3261">
        <w:rPr>
          <w:sz w:val="28"/>
          <w:szCs w:val="28"/>
          <w:u w:val="single"/>
        </w:rPr>
        <w:t xml:space="preserve"> МП «Развитие информационного общества Ханты-Мансийского района на 2014 – 2019 годы».</w:t>
      </w:r>
      <w:r w:rsidRPr="009C3261">
        <w:rPr>
          <w:sz w:val="28"/>
          <w:szCs w:val="28"/>
        </w:rPr>
        <w:t xml:space="preserve"> Объем средств, освоенных в ходе реализации программы за отчетный период, составил 13 205,5 тыс. рублей (бюджет района) или 98% от годового плана.</w:t>
      </w:r>
    </w:p>
    <w:p w:rsidR="00867464" w:rsidRPr="009C3261" w:rsidRDefault="00867464" w:rsidP="00867464">
      <w:pPr>
        <w:widowControl w:val="0"/>
        <w:tabs>
          <w:tab w:val="left" w:pos="600"/>
        </w:tabs>
        <w:ind w:left="113" w:firstLine="709"/>
        <w:jc w:val="both"/>
        <w:rPr>
          <w:sz w:val="28"/>
          <w:szCs w:val="28"/>
        </w:rPr>
      </w:pPr>
      <w:r w:rsidRPr="009C3261">
        <w:rPr>
          <w:sz w:val="28"/>
          <w:szCs w:val="28"/>
        </w:rPr>
        <w:t>Денежные средства направлены на реализацию мероприятий:</w:t>
      </w:r>
    </w:p>
    <w:p w:rsidR="00867464" w:rsidRPr="009C3261" w:rsidRDefault="00867464" w:rsidP="00867464">
      <w:pPr>
        <w:widowControl w:val="0"/>
        <w:tabs>
          <w:tab w:val="left" w:pos="600"/>
        </w:tabs>
        <w:ind w:left="113" w:firstLine="709"/>
        <w:jc w:val="both"/>
        <w:rPr>
          <w:sz w:val="28"/>
          <w:szCs w:val="28"/>
        </w:rPr>
      </w:pPr>
      <w:r w:rsidRPr="009C3261">
        <w:rPr>
          <w:sz w:val="28"/>
          <w:szCs w:val="28"/>
        </w:rPr>
        <w:t>Обеспечение доступности населению современных информационно-коммуникационных услуг. Проведено обучение компьютерной грамотности 120 жителей из 7 населенных пунктов Ханты-Мансийского района (Реполово, Луговской, Ярки, Согом, Кирпичный, Красноленинский, Кышик).</w:t>
      </w:r>
    </w:p>
    <w:p w:rsidR="00867464" w:rsidRPr="009C3261" w:rsidRDefault="00867464" w:rsidP="00867464">
      <w:pPr>
        <w:widowControl w:val="0"/>
        <w:tabs>
          <w:tab w:val="left" w:pos="600"/>
        </w:tabs>
        <w:ind w:left="113" w:firstLine="709"/>
        <w:jc w:val="both"/>
        <w:rPr>
          <w:sz w:val="28"/>
          <w:szCs w:val="28"/>
        </w:rPr>
      </w:pPr>
      <w:r w:rsidRPr="009C3261">
        <w:rPr>
          <w:sz w:val="28"/>
          <w:szCs w:val="28"/>
        </w:rPr>
        <w:t xml:space="preserve">Развитие и сопровождение инфраструктуры электронного муниципалитета и информационных систем. Приобретено программное обеспечение </w:t>
      </w:r>
      <w:r w:rsidRPr="009C3261">
        <w:rPr>
          <w:sz w:val="28"/>
          <w:szCs w:val="28"/>
          <w:lang w:val="en-US"/>
        </w:rPr>
        <w:t>Kaspersky</w:t>
      </w:r>
      <w:r w:rsidRPr="009C3261">
        <w:rPr>
          <w:sz w:val="28"/>
          <w:szCs w:val="28"/>
        </w:rPr>
        <w:t xml:space="preserve"> </w:t>
      </w:r>
      <w:r w:rsidRPr="009C3261">
        <w:rPr>
          <w:sz w:val="28"/>
          <w:szCs w:val="28"/>
          <w:lang w:val="en-US"/>
        </w:rPr>
        <w:t>Security</w:t>
      </w:r>
      <w:r w:rsidRPr="009C3261">
        <w:rPr>
          <w:sz w:val="28"/>
          <w:szCs w:val="28"/>
        </w:rPr>
        <w:t xml:space="preserve"> 8.0 </w:t>
      </w:r>
      <w:r w:rsidRPr="009C3261">
        <w:rPr>
          <w:sz w:val="28"/>
          <w:szCs w:val="28"/>
          <w:lang w:val="en-US"/>
        </w:rPr>
        <w:t>for</w:t>
      </w:r>
      <w:r w:rsidRPr="009C3261">
        <w:rPr>
          <w:sz w:val="28"/>
          <w:szCs w:val="28"/>
        </w:rPr>
        <w:t xml:space="preserve"> </w:t>
      </w:r>
      <w:r w:rsidRPr="009C3261">
        <w:rPr>
          <w:sz w:val="28"/>
          <w:szCs w:val="28"/>
          <w:lang w:val="en-US"/>
        </w:rPr>
        <w:t>Linux</w:t>
      </w:r>
      <w:r w:rsidRPr="009C3261">
        <w:rPr>
          <w:sz w:val="28"/>
          <w:szCs w:val="28"/>
        </w:rPr>
        <w:t xml:space="preserve"> </w:t>
      </w:r>
      <w:r w:rsidRPr="009C3261">
        <w:rPr>
          <w:sz w:val="28"/>
          <w:szCs w:val="28"/>
          <w:lang w:val="en-US"/>
        </w:rPr>
        <w:t>Mail</w:t>
      </w:r>
      <w:r w:rsidRPr="009C3261">
        <w:rPr>
          <w:sz w:val="28"/>
          <w:szCs w:val="28"/>
        </w:rPr>
        <w:t xml:space="preserve"> </w:t>
      </w:r>
      <w:r w:rsidRPr="009C3261">
        <w:rPr>
          <w:sz w:val="28"/>
          <w:szCs w:val="28"/>
          <w:lang w:val="en-US"/>
        </w:rPr>
        <w:t>Server</w:t>
      </w:r>
      <w:r w:rsidRPr="009C3261">
        <w:rPr>
          <w:sz w:val="28"/>
          <w:szCs w:val="28"/>
        </w:rPr>
        <w:t xml:space="preserve"> (спам-фильтр) для электронной почты hmrn.ru. Проведены закупки телекоммуникационного и сетевого оборудования.</w:t>
      </w:r>
    </w:p>
    <w:p w:rsidR="00867464" w:rsidRPr="009C3261" w:rsidRDefault="00867464" w:rsidP="00867464">
      <w:pPr>
        <w:widowControl w:val="0"/>
        <w:tabs>
          <w:tab w:val="left" w:pos="600"/>
        </w:tabs>
        <w:ind w:left="113" w:firstLine="709"/>
        <w:jc w:val="both"/>
        <w:rPr>
          <w:sz w:val="28"/>
          <w:szCs w:val="28"/>
        </w:rPr>
      </w:pPr>
      <w:r w:rsidRPr="009C3261">
        <w:rPr>
          <w:sz w:val="28"/>
          <w:szCs w:val="28"/>
        </w:rPr>
        <w:t>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(в связи с истечением действия обновлены сертификаты электронной цифровой подписи, приобретен программный продукт «КриптоАРМ Стандарт» и ЭЦП), проведено обновление лицензий на техническую поддержку официального сайта администрации Ханты-Мансийского района, внутреннего портала.</w:t>
      </w:r>
    </w:p>
    <w:p w:rsidR="00867464" w:rsidRPr="009C3261" w:rsidRDefault="00867464" w:rsidP="00867464">
      <w:pPr>
        <w:widowControl w:val="0"/>
        <w:tabs>
          <w:tab w:val="left" w:pos="600"/>
        </w:tabs>
        <w:ind w:left="113" w:firstLine="709"/>
        <w:jc w:val="both"/>
        <w:rPr>
          <w:sz w:val="28"/>
          <w:szCs w:val="28"/>
        </w:rPr>
      </w:pPr>
      <w:r w:rsidRPr="009C3261">
        <w:rPr>
          <w:sz w:val="28"/>
          <w:szCs w:val="28"/>
        </w:rPr>
        <w:t>Организация выпуска периодического печатного издания – газеты «Наш район».</w:t>
      </w:r>
    </w:p>
    <w:p w:rsidR="00867464" w:rsidRPr="009C3261" w:rsidRDefault="00867464" w:rsidP="00867464">
      <w:pPr>
        <w:widowControl w:val="0"/>
        <w:tabs>
          <w:tab w:val="left" w:pos="600"/>
        </w:tabs>
        <w:ind w:left="113" w:firstLine="709"/>
        <w:jc w:val="both"/>
        <w:rPr>
          <w:sz w:val="28"/>
          <w:szCs w:val="28"/>
        </w:rPr>
      </w:pPr>
      <w:r w:rsidRPr="009C3261">
        <w:rPr>
          <w:sz w:val="28"/>
          <w:szCs w:val="28"/>
        </w:rPr>
        <w:t xml:space="preserve">Обеспечение бесплатной подписки на газету «Наш район» для </w:t>
      </w:r>
      <w:r w:rsidRPr="009C3261">
        <w:rPr>
          <w:sz w:val="28"/>
          <w:szCs w:val="28"/>
        </w:rPr>
        <w:lastRenderedPageBreak/>
        <w:t>жителей Ханты-Мансийского района, относящихся к льготным категориям населения.</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9 целевых показателей,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жителей Ханты-Мансийского района, получивших навыки использования информационно-коммуникационных технологий – 720 человек или 100,0% к плановому годовому значению;</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рабочих мест, подключенных к развернутой региональной системе межведомственного электронного взаимодействия – 20 единиц или 100% к плановому годовому значению;</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рабочих мест, обеспеченных программным продуктом для участия в электронном документообороте – 200 единиц или 100,0% к плановому годовому значению;</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 100% (плановое годовое значение 100%);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доля жителей Ханты-Мансийского района,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100% (плановое годовое значение 93%);</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выполненных работ по автоматизации, информационному и техническому обеспечению деятельности органов администрации района – 930 единиц или 100% к плановому годовому значению (930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тираж выпуска информационных полос газеты «Наш район» в рамках утвержденного муниципального задания – 2 640 полос или 100% к плановому годовому значению (2 640 полос);</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удовлетворенность населения информационной открытостью деятельности органов администрации Ханты-Мансийского района – 70% (плановое годовое значение 70%);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аттестованных информационных систем персональных данных – 30 единиц или 100,0% к плановому годовому значению (30 единиц).</w:t>
      </w:r>
    </w:p>
    <w:p w:rsidR="00867464" w:rsidRPr="009C3261" w:rsidRDefault="00867464" w:rsidP="00867464">
      <w:pPr>
        <w:widowControl w:val="0"/>
        <w:tabs>
          <w:tab w:val="left" w:pos="1134"/>
        </w:tabs>
        <w:ind w:left="113" w:firstLine="709"/>
        <w:contextualSpacing/>
        <w:jc w:val="both"/>
        <w:rPr>
          <w:sz w:val="28"/>
          <w:szCs w:val="28"/>
        </w:rPr>
      </w:pPr>
      <w:r w:rsidRPr="009C3261">
        <w:rPr>
          <w:color w:val="000000"/>
          <w:sz w:val="28"/>
          <w:szCs w:val="28"/>
        </w:rPr>
        <w:t>13.</w:t>
      </w:r>
      <w:r w:rsidRPr="009C3261">
        <w:rPr>
          <w:sz w:val="28"/>
          <w:szCs w:val="28"/>
          <w:u w:val="single"/>
        </w:rPr>
        <w:t xml:space="preserve"> МП «Развитие спорта и туризма на территории Ханты-Мансийского района на 2014 – 2019 годы»</w:t>
      </w:r>
      <w:r w:rsidRPr="009C3261">
        <w:rPr>
          <w:sz w:val="28"/>
          <w:szCs w:val="28"/>
        </w:rPr>
        <w:t>. Объем средств, освоенных в ходе реализации программы за отчетный период, составил 73 604,2 тыс. рублей или 97,2% от плана на год, в том числе из бюджета автономного округа – 2 594,0 тыс. рублей, из бюджета района – 71 010,1 тыс. рублей.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Денежные средства направлены на реализацию мероприятий:</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 xml:space="preserve">Развитие массовой физической культуры и спорта высших достижений (участие делегации Ханты-Мансийского района в Чемпионате Ханты-Мансийского автономного округа – Югры по настольному теннису, по лыжным гонкам, баскетболу, шахматам и </w:t>
      </w:r>
      <w:r w:rsidRPr="009C3261">
        <w:rPr>
          <w:sz w:val="28"/>
          <w:szCs w:val="28"/>
        </w:rPr>
        <w:lastRenderedPageBreak/>
        <w:t>волейболу в зачет Спартакиады городов и районов; участие делегации Ханты-Мансийского района в летнем и зимнем Первенстве Ханты-Мансийского автономного округа – Югры по национальным видам спорта,</w:t>
      </w:r>
      <w:r w:rsidRPr="009C3261">
        <w:rPr>
          <w:color w:val="FF0000"/>
          <w:sz w:val="28"/>
          <w:szCs w:val="28"/>
        </w:rPr>
        <w:t xml:space="preserve"> </w:t>
      </w:r>
      <w:r w:rsidRPr="009C3261">
        <w:rPr>
          <w:sz w:val="28"/>
          <w:szCs w:val="28"/>
        </w:rPr>
        <w:t>проведение фестиваля Всероссийского физкультурно-спортивного комплекса «Готов к труду и обороне», проведен турнир Ханты-Мансийского района по баскетболу, спартакиада ветеранов спорта).</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Повышение профессионального уровня специалистов сферы физической культуры и спорта (60 человек приняли участие в курсах повышения квалификации «Подготовка спортивных судей, по специфике выполнения испытаний Всероссийского физкультурно-спортивного комплекса «Готов к труду и обороне»).</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Развитие и укрепление материально-технической базы спортивной и туристической инфраструктуры.</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Создание условий для удовлетворения потребности населения Ханты-Мансийского района в оказании услуг дополнительного образования (перечислена субсидия на иные цели МБОУ ДОД «Детско-юношеская спортивная школа Ханты-Мансийского района»).</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Создание условий для удовлетворения потребности населения Ханты-Мансийского района в оказании услуг (перечислены субсидии на финансовое обеспечение выполнения муниципального задания МБОУ ДОД «Детско-юношеская спортивная школа Ханты-Мансийского района», МБУ «Досуговый центр «Имитуй», содержание трансформируемой арены).</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Муниципальной программой предусмотрено 7 целевых показателей, которые за отчетный период достигли следующих значений:</w:t>
      </w:r>
    </w:p>
    <w:p w:rsidR="00867464" w:rsidRPr="009C3261" w:rsidRDefault="00867464" w:rsidP="00867464">
      <w:pPr>
        <w:widowControl w:val="0"/>
        <w:tabs>
          <w:tab w:val="left" w:pos="0"/>
          <w:tab w:val="left" w:pos="1134"/>
        </w:tabs>
        <w:ind w:left="113" w:firstLine="709"/>
        <w:contextualSpacing/>
        <w:jc w:val="both"/>
        <w:rPr>
          <w:sz w:val="28"/>
          <w:szCs w:val="28"/>
        </w:rPr>
      </w:pPr>
      <w:r w:rsidRPr="009C3261">
        <w:rPr>
          <w:sz w:val="28"/>
          <w:szCs w:val="28"/>
        </w:rPr>
        <w:t>удовлетворенность населения качеством предоставляемых услуг в сфере туризма, физической культуры и спорта – 70,0% (плановое годовое значение 70%);</w:t>
      </w:r>
    </w:p>
    <w:p w:rsidR="00867464" w:rsidRPr="009C3261" w:rsidRDefault="00867464" w:rsidP="00867464">
      <w:pPr>
        <w:widowControl w:val="0"/>
        <w:tabs>
          <w:tab w:val="left" w:pos="0"/>
          <w:tab w:val="left" w:pos="1134"/>
        </w:tabs>
        <w:ind w:left="113" w:firstLine="709"/>
        <w:contextualSpacing/>
        <w:jc w:val="both"/>
        <w:rPr>
          <w:sz w:val="28"/>
          <w:szCs w:val="28"/>
        </w:rPr>
      </w:pPr>
      <w:r w:rsidRPr="009C3261">
        <w:rPr>
          <w:sz w:val="28"/>
          <w:szCs w:val="28"/>
        </w:rPr>
        <w:t>уровень обеспеченности населения спортивными сооружениями исходя из единовременной пропускной способности – 41,8% (плановое годовое значение 41%);</w:t>
      </w:r>
    </w:p>
    <w:p w:rsidR="00867464" w:rsidRPr="009C3261" w:rsidRDefault="00867464" w:rsidP="00867464">
      <w:pPr>
        <w:tabs>
          <w:tab w:val="left" w:pos="0"/>
          <w:tab w:val="left" w:pos="1134"/>
        </w:tabs>
        <w:ind w:left="113" w:firstLine="709"/>
        <w:jc w:val="both"/>
        <w:rPr>
          <w:sz w:val="28"/>
          <w:szCs w:val="28"/>
        </w:rPr>
      </w:pPr>
      <w:r w:rsidRPr="009C3261">
        <w:rPr>
          <w:sz w:val="28"/>
          <w:szCs w:val="28"/>
        </w:rPr>
        <w:t>доля населения, систематически занимающегося физической культурой и спортом – 34,0% от общей численности, проживающих в районе (плановое годовое значение 33,7%);</w:t>
      </w:r>
    </w:p>
    <w:p w:rsidR="00867464" w:rsidRPr="009C3261" w:rsidRDefault="00867464" w:rsidP="00867464">
      <w:pPr>
        <w:widowControl w:val="0"/>
        <w:tabs>
          <w:tab w:val="left" w:pos="0"/>
          <w:tab w:val="left" w:pos="1134"/>
        </w:tabs>
        <w:ind w:left="113" w:firstLine="709"/>
        <w:contextualSpacing/>
        <w:jc w:val="both"/>
        <w:rPr>
          <w:sz w:val="28"/>
          <w:szCs w:val="28"/>
        </w:rPr>
      </w:pPr>
      <w:r w:rsidRPr="009C3261">
        <w:rPr>
          <w:sz w:val="28"/>
          <w:szCs w:val="28"/>
        </w:rPr>
        <w:t>количество организованных районных мероприятий – 21 единица или 100% к плановому годовому значению;</w:t>
      </w:r>
    </w:p>
    <w:p w:rsidR="00867464" w:rsidRPr="009C3261" w:rsidRDefault="00867464" w:rsidP="00867464">
      <w:pPr>
        <w:tabs>
          <w:tab w:val="left" w:pos="0"/>
          <w:tab w:val="left" w:pos="1134"/>
        </w:tabs>
        <w:ind w:left="113" w:firstLine="709"/>
        <w:jc w:val="both"/>
        <w:rPr>
          <w:sz w:val="28"/>
          <w:szCs w:val="28"/>
        </w:rPr>
      </w:pPr>
      <w:r w:rsidRPr="009C3261">
        <w:rPr>
          <w:sz w:val="28"/>
          <w:szCs w:val="28"/>
        </w:rPr>
        <w:t>количество всероссийских и окружных мероприятий, в которых приняли участие представители Ханты-Мансийского район – 23 единицы или 100% к плановому годовому значению;</w:t>
      </w:r>
    </w:p>
    <w:p w:rsidR="00867464" w:rsidRPr="009C3261" w:rsidRDefault="00867464" w:rsidP="00867464">
      <w:pPr>
        <w:tabs>
          <w:tab w:val="left" w:pos="0"/>
          <w:tab w:val="left" w:pos="1134"/>
        </w:tabs>
        <w:autoSpaceDE w:val="0"/>
        <w:autoSpaceDN w:val="0"/>
        <w:adjustRightInd w:val="0"/>
        <w:ind w:left="113" w:firstLine="709"/>
        <w:jc w:val="both"/>
        <w:rPr>
          <w:sz w:val="28"/>
          <w:szCs w:val="28"/>
          <w:lang w:eastAsia="en-US"/>
        </w:rPr>
      </w:pPr>
      <w:r w:rsidRPr="009C3261">
        <w:rPr>
          <w:sz w:val="28"/>
          <w:szCs w:val="28"/>
          <w:lang w:eastAsia="en-US"/>
        </w:rPr>
        <w:t>удельный вес спортсменов, имеющих спортивные разряды – 3,4% (плановое годовое значение 3,4%);</w:t>
      </w:r>
    </w:p>
    <w:p w:rsidR="00867464" w:rsidRPr="009C3261" w:rsidRDefault="00867464" w:rsidP="00867464">
      <w:pPr>
        <w:tabs>
          <w:tab w:val="left" w:pos="0"/>
          <w:tab w:val="left" w:pos="1134"/>
        </w:tabs>
        <w:autoSpaceDE w:val="0"/>
        <w:autoSpaceDN w:val="0"/>
        <w:adjustRightInd w:val="0"/>
        <w:ind w:left="113" w:firstLine="709"/>
        <w:jc w:val="both"/>
        <w:rPr>
          <w:sz w:val="28"/>
          <w:szCs w:val="28"/>
          <w:lang w:eastAsia="en-US"/>
        </w:rPr>
      </w:pPr>
      <w:r w:rsidRPr="009C3261">
        <w:rPr>
          <w:sz w:val="28"/>
          <w:szCs w:val="28"/>
          <w:lang w:eastAsia="en-US"/>
        </w:rPr>
        <w:t xml:space="preserve">доля населения (учащихся), выполнившего нормативы Всероссийского физкультурно-спортивного комплекса «Готов к труду и обороне» (ГТО), от общей численности населения (учащихся), </w:t>
      </w:r>
      <w:r w:rsidRPr="009C3261">
        <w:rPr>
          <w:sz w:val="28"/>
          <w:szCs w:val="28"/>
          <w:lang w:eastAsia="en-US"/>
        </w:rPr>
        <w:lastRenderedPageBreak/>
        <w:t>принявшего участие в сдаче нормативов ГТО, – 31,0% (плановое годовое значение 30,0%).</w:t>
      </w:r>
    </w:p>
    <w:p w:rsidR="00867464" w:rsidRPr="009C3261" w:rsidRDefault="00867464" w:rsidP="00867464">
      <w:pPr>
        <w:ind w:left="113" w:firstLine="709"/>
        <w:jc w:val="both"/>
        <w:rPr>
          <w:sz w:val="28"/>
          <w:szCs w:val="28"/>
        </w:rPr>
      </w:pPr>
      <w:r w:rsidRPr="009C3261">
        <w:rPr>
          <w:color w:val="000000"/>
          <w:sz w:val="28"/>
          <w:szCs w:val="28"/>
        </w:rPr>
        <w:t>14.</w:t>
      </w:r>
      <w:r w:rsidRPr="009C3261">
        <w:rPr>
          <w:sz w:val="28"/>
          <w:szCs w:val="28"/>
          <w:u w:val="single"/>
        </w:rPr>
        <w:t xml:space="preserve"> МП «Развитие и модернизация жилищно-коммунального комплекса Ханты-Мансийского района на 2014 – 2019 годы»</w:t>
      </w:r>
      <w:r w:rsidRPr="009C3261">
        <w:rPr>
          <w:sz w:val="28"/>
          <w:szCs w:val="28"/>
        </w:rPr>
        <w:t>. Объем средств, освоенных в ходе реализации программы за отчетный период, составил 322 228,9 тыс. рублей или 96,8% от плана на год, в том числе из бюджета автономного округа – 148 032,7 тыс. рублей, из бюджета района – 174 196,2 тыс. рублей.</w:t>
      </w:r>
    </w:p>
    <w:p w:rsidR="00867464" w:rsidRPr="009C3261" w:rsidRDefault="00867464" w:rsidP="00867464">
      <w:pPr>
        <w:widowControl w:val="0"/>
        <w:tabs>
          <w:tab w:val="left" w:pos="600"/>
        </w:tabs>
        <w:ind w:left="113" w:firstLine="709"/>
        <w:jc w:val="both"/>
        <w:rPr>
          <w:sz w:val="28"/>
          <w:szCs w:val="28"/>
        </w:rPr>
      </w:pPr>
      <w:r w:rsidRPr="009C3261">
        <w:rPr>
          <w:sz w:val="28"/>
          <w:szCs w:val="28"/>
        </w:rPr>
        <w:t>В рамках программы в отчетном периоде осуществлялась реализация следующих мероприятий:</w:t>
      </w:r>
    </w:p>
    <w:p w:rsidR="00867464" w:rsidRPr="009C3261" w:rsidRDefault="00867464" w:rsidP="00867464">
      <w:pPr>
        <w:tabs>
          <w:tab w:val="left" w:pos="709"/>
        </w:tabs>
        <w:ind w:left="113" w:firstLine="709"/>
        <w:jc w:val="both"/>
        <w:rPr>
          <w:sz w:val="28"/>
          <w:szCs w:val="28"/>
        </w:rPr>
      </w:pPr>
      <w:r w:rsidRPr="009C3261">
        <w:rPr>
          <w:sz w:val="28"/>
          <w:szCs w:val="28"/>
        </w:rPr>
        <w:t xml:space="preserve">Приобретение ассенизаторской машины на базе а/м «Урал» (для нужд сельского поселения Селиярово)». </w:t>
      </w:r>
    </w:p>
    <w:p w:rsidR="00867464" w:rsidRPr="009C3261" w:rsidRDefault="00867464" w:rsidP="00867464">
      <w:pPr>
        <w:tabs>
          <w:tab w:val="left" w:pos="709"/>
        </w:tabs>
        <w:ind w:left="113" w:firstLine="709"/>
        <w:jc w:val="both"/>
        <w:rPr>
          <w:sz w:val="28"/>
          <w:szCs w:val="28"/>
        </w:rPr>
      </w:pPr>
      <w:r w:rsidRPr="009C3261">
        <w:rPr>
          <w:sz w:val="28"/>
          <w:szCs w:val="28"/>
        </w:rPr>
        <w:t>Предоставление субсидии на 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 Выполнен капитальный ремонт сетей теплоснабжения 3,98 км., сетей водоснабжения 6,9 км., выполнен капитальный ремонт в 5-ти котельных п. Горноправдинск, в котельной с. Троица, в 2-х котельных п. Луговской, очистных сооружений в п. Горноправдинск, водозаборных сооружений в п. Кирпичный, п. Луговской, д. Белогорье и капитальный ремонт (замена) водозаборных колонок в с. Цингалы.</w:t>
      </w:r>
    </w:p>
    <w:p w:rsidR="00867464" w:rsidRPr="009C3261" w:rsidRDefault="00867464" w:rsidP="00867464">
      <w:pPr>
        <w:tabs>
          <w:tab w:val="left" w:pos="709"/>
        </w:tabs>
        <w:ind w:left="113" w:firstLine="738"/>
        <w:jc w:val="both"/>
        <w:rPr>
          <w:sz w:val="28"/>
          <w:szCs w:val="28"/>
        </w:rPr>
      </w:pPr>
      <w:r w:rsidRPr="009C3261">
        <w:rPr>
          <w:sz w:val="28"/>
          <w:szCs w:val="28"/>
        </w:rPr>
        <w:t>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Ханты-Мансийский район обеспечен аварийно-техническим запасом в полном объеме.</w:t>
      </w:r>
    </w:p>
    <w:p w:rsidR="00867464" w:rsidRPr="009C3261" w:rsidRDefault="00867464" w:rsidP="00867464">
      <w:pPr>
        <w:tabs>
          <w:tab w:val="left" w:pos="709"/>
        </w:tabs>
        <w:ind w:left="113" w:firstLine="709"/>
        <w:jc w:val="both"/>
        <w:rPr>
          <w:sz w:val="28"/>
          <w:szCs w:val="28"/>
        </w:rPr>
      </w:pPr>
      <w:r w:rsidRPr="009C3261">
        <w:rPr>
          <w:sz w:val="28"/>
          <w:szCs w:val="28"/>
        </w:rPr>
        <w:t xml:space="preserve">Проведение кадастровых работ и межевание земельных участков для строительства следующих объектов: «Строительство блочно-модульной котельной с. Нялинское Ханты-Мансийского района», «Наружные инженерные сети к модульному зданию фельдшерско-акушерского пункта по ул. Лесная, 22А в с. Селиярово, Ханты-Мансийского района», «Под строительство инженерных сетей к объекту здания модульного типа ФАП д. Ярки»; «Строительство газораспределительной станции в д. Ярки Ханты-Мансийского района». </w:t>
      </w:r>
    </w:p>
    <w:p w:rsidR="00867464" w:rsidRPr="009C3261" w:rsidRDefault="00867464" w:rsidP="00867464">
      <w:pPr>
        <w:tabs>
          <w:tab w:val="left" w:pos="709"/>
        </w:tabs>
        <w:ind w:left="113" w:firstLine="709"/>
        <w:jc w:val="both"/>
        <w:rPr>
          <w:sz w:val="28"/>
          <w:szCs w:val="28"/>
        </w:rPr>
      </w:pPr>
      <w:r w:rsidRPr="009C3261">
        <w:rPr>
          <w:sz w:val="28"/>
          <w:szCs w:val="28"/>
        </w:rPr>
        <w:t>Ремонт кровли жилых домов по ул. Ханты-Мансийская в п. Красноленинский. Выполнены работы по ремонту кровли 3-х жилых домов.</w:t>
      </w:r>
    </w:p>
    <w:p w:rsidR="00867464" w:rsidRPr="009C3261" w:rsidRDefault="00867464" w:rsidP="00867464">
      <w:pPr>
        <w:tabs>
          <w:tab w:val="left" w:pos="709"/>
        </w:tabs>
        <w:ind w:left="113" w:firstLine="709"/>
        <w:jc w:val="both"/>
        <w:rPr>
          <w:sz w:val="28"/>
          <w:szCs w:val="28"/>
        </w:rPr>
      </w:pPr>
      <w:r w:rsidRPr="009C3261">
        <w:rPr>
          <w:sz w:val="28"/>
          <w:szCs w:val="28"/>
        </w:rPr>
        <w:t xml:space="preserve">Благоустройство территорий населенных пунктов Ханты-Мансийского района. Выполнены работы по благоустройству территорий сельских поселений Горноправдинск, Выкатной, Кедровый, Красноленинский, Кышик, Луговской.  </w:t>
      </w:r>
    </w:p>
    <w:p w:rsidR="00867464" w:rsidRPr="009C3261" w:rsidRDefault="00867464" w:rsidP="00867464">
      <w:pPr>
        <w:tabs>
          <w:tab w:val="left" w:pos="709"/>
        </w:tabs>
        <w:ind w:left="113" w:firstLine="709"/>
        <w:jc w:val="both"/>
        <w:rPr>
          <w:sz w:val="28"/>
          <w:szCs w:val="28"/>
        </w:rPr>
      </w:pPr>
      <w:r w:rsidRPr="009C3261">
        <w:rPr>
          <w:sz w:val="28"/>
          <w:szCs w:val="28"/>
        </w:rPr>
        <w:lastRenderedPageBreak/>
        <w:t xml:space="preserve">Субсидии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w:t>
      </w:r>
    </w:p>
    <w:p w:rsidR="00867464" w:rsidRPr="009C3261" w:rsidRDefault="00867464" w:rsidP="00867464">
      <w:pPr>
        <w:tabs>
          <w:tab w:val="left" w:pos="709"/>
        </w:tabs>
        <w:ind w:left="113" w:firstLine="709"/>
        <w:jc w:val="both"/>
        <w:rPr>
          <w:sz w:val="28"/>
          <w:szCs w:val="28"/>
        </w:rPr>
      </w:pPr>
      <w:r w:rsidRPr="009C3261">
        <w:rPr>
          <w:sz w:val="28"/>
          <w:szCs w:val="28"/>
        </w:rPr>
        <w:t xml:space="preserve">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 </w:t>
      </w:r>
    </w:p>
    <w:p w:rsidR="00867464" w:rsidRPr="009C3261" w:rsidRDefault="00867464" w:rsidP="00867464">
      <w:pPr>
        <w:tabs>
          <w:tab w:val="left" w:pos="709"/>
        </w:tabs>
        <w:ind w:left="113" w:firstLine="709"/>
        <w:jc w:val="both"/>
        <w:rPr>
          <w:sz w:val="28"/>
          <w:szCs w:val="28"/>
        </w:rPr>
      </w:pPr>
      <w:r w:rsidRPr="009C3261">
        <w:rPr>
          <w:sz w:val="28"/>
          <w:szCs w:val="28"/>
        </w:rPr>
        <w:t>Предоставление субсидии на возмещение затрат или недополученных доходов МП «ЖЭК-3», предоставляющим населению услуги по доставке (подвозу) питьевой воды по тарифам, установленным с учетом уровня платежей граждан на территории Ханты-Мансийского района.</w:t>
      </w:r>
    </w:p>
    <w:p w:rsidR="00867464" w:rsidRPr="009C3261" w:rsidRDefault="00867464" w:rsidP="00867464">
      <w:pPr>
        <w:tabs>
          <w:tab w:val="left" w:pos="709"/>
        </w:tabs>
        <w:ind w:left="113" w:firstLine="709"/>
        <w:jc w:val="both"/>
        <w:rPr>
          <w:sz w:val="28"/>
          <w:szCs w:val="28"/>
        </w:rPr>
      </w:pPr>
      <w:r w:rsidRPr="009C3261">
        <w:rPr>
          <w:sz w:val="28"/>
          <w:szCs w:val="28"/>
        </w:rPr>
        <w:t xml:space="preserve">Предоставление субсидии предприятиям, оказывающим услуги по утилизации и переработке бытовых и промышленных отходов, временному хранению и сортировке промышленных (строительных) отходов на территории Ханты-Мансийского района. </w:t>
      </w:r>
    </w:p>
    <w:p w:rsidR="00867464" w:rsidRPr="009C3261" w:rsidRDefault="00867464" w:rsidP="00867464">
      <w:pPr>
        <w:widowControl w:val="0"/>
        <w:tabs>
          <w:tab w:val="left" w:pos="1134"/>
        </w:tabs>
        <w:ind w:left="113" w:firstLine="709"/>
        <w:jc w:val="both"/>
        <w:rPr>
          <w:sz w:val="28"/>
          <w:szCs w:val="28"/>
        </w:rPr>
      </w:pPr>
      <w:r w:rsidRPr="009C3261">
        <w:rPr>
          <w:sz w:val="28"/>
          <w:szCs w:val="28"/>
        </w:rPr>
        <w:t>Обеспечение деятельности департамента строительства, архитектуры и ЖКХ и подведомственного учреждения МКУ Ханты-Мансийского района «Управление капитального строительства и ремонта».</w:t>
      </w:r>
    </w:p>
    <w:p w:rsidR="00867464" w:rsidRPr="009C3261" w:rsidRDefault="00867464" w:rsidP="00867464">
      <w:pPr>
        <w:widowControl w:val="0"/>
        <w:tabs>
          <w:tab w:val="left" w:pos="1134"/>
        </w:tabs>
        <w:ind w:left="113" w:firstLine="709"/>
        <w:jc w:val="both"/>
        <w:rPr>
          <w:sz w:val="28"/>
          <w:szCs w:val="28"/>
        </w:rPr>
      </w:pPr>
      <w:r w:rsidRPr="009C3261">
        <w:rPr>
          <w:sz w:val="28"/>
          <w:szCs w:val="28"/>
        </w:rPr>
        <w:t>Муниципальной программой предусмотрено 12 целевых показателей, которые за отчетный период достигли следующих значений:</w:t>
      </w:r>
    </w:p>
    <w:p w:rsidR="00867464" w:rsidRPr="009C3261" w:rsidRDefault="00867464" w:rsidP="00867464">
      <w:pPr>
        <w:widowControl w:val="0"/>
        <w:tabs>
          <w:tab w:val="left" w:pos="1134"/>
        </w:tabs>
        <w:ind w:left="113" w:firstLine="709"/>
        <w:jc w:val="both"/>
        <w:rPr>
          <w:sz w:val="28"/>
          <w:szCs w:val="28"/>
        </w:rPr>
      </w:pPr>
      <w:r w:rsidRPr="009C3261">
        <w:rPr>
          <w:sz w:val="28"/>
          <w:szCs w:val="28"/>
        </w:rPr>
        <w:t>количество населенных пунктов, где качество питьевой воды соответствует установленным нормам – 24 единицы или 100,0% к плановому годовому значению;</w:t>
      </w:r>
    </w:p>
    <w:p w:rsidR="00867464" w:rsidRPr="009C3261" w:rsidRDefault="00867464" w:rsidP="00867464">
      <w:pPr>
        <w:widowControl w:val="0"/>
        <w:tabs>
          <w:tab w:val="left" w:pos="1134"/>
        </w:tabs>
        <w:ind w:left="113" w:firstLine="709"/>
        <w:jc w:val="both"/>
        <w:rPr>
          <w:sz w:val="28"/>
          <w:szCs w:val="28"/>
        </w:rPr>
      </w:pPr>
      <w:r w:rsidRPr="009C3261">
        <w:rPr>
          <w:sz w:val="28"/>
          <w:szCs w:val="28"/>
        </w:rPr>
        <w:t>протяженность ветхих инженерных сетей, подлежащих замене (сети теплоснабжения) – 19 км или 100% к плановому годовому значению;</w:t>
      </w:r>
    </w:p>
    <w:p w:rsidR="00867464" w:rsidRPr="009C3261" w:rsidRDefault="00867464" w:rsidP="00867464">
      <w:pPr>
        <w:widowControl w:val="0"/>
        <w:tabs>
          <w:tab w:val="left" w:pos="1134"/>
        </w:tabs>
        <w:ind w:left="113" w:firstLine="709"/>
        <w:jc w:val="both"/>
        <w:rPr>
          <w:sz w:val="28"/>
          <w:szCs w:val="28"/>
        </w:rPr>
      </w:pPr>
      <w:r w:rsidRPr="009C3261">
        <w:rPr>
          <w:sz w:val="28"/>
          <w:szCs w:val="28"/>
        </w:rPr>
        <w:t>протяженность ветхих инженерных сетей, подлежащих замене (сети водоснабжения) – 17,2 км или 82,3% (плановое годовое значение 20,9 км);</w:t>
      </w:r>
    </w:p>
    <w:p w:rsidR="00867464" w:rsidRPr="009C3261" w:rsidRDefault="00867464" w:rsidP="00867464">
      <w:pPr>
        <w:widowControl w:val="0"/>
        <w:tabs>
          <w:tab w:val="left" w:pos="1134"/>
        </w:tabs>
        <w:ind w:left="113" w:firstLine="709"/>
        <w:jc w:val="both"/>
        <w:rPr>
          <w:sz w:val="28"/>
          <w:szCs w:val="28"/>
        </w:rPr>
      </w:pPr>
      <w:r w:rsidRPr="009C3261">
        <w:rPr>
          <w:sz w:val="28"/>
          <w:szCs w:val="28"/>
        </w:rPr>
        <w:t>обеспечение района аварийно-техническим запасом – 100,0% (плановое годовое значение 100,0%);</w:t>
      </w:r>
    </w:p>
    <w:p w:rsidR="00867464" w:rsidRPr="009C3261" w:rsidRDefault="00867464" w:rsidP="00867464">
      <w:pPr>
        <w:widowControl w:val="0"/>
        <w:tabs>
          <w:tab w:val="left" w:pos="1134"/>
        </w:tabs>
        <w:ind w:left="113" w:firstLine="709"/>
        <w:jc w:val="both"/>
        <w:rPr>
          <w:sz w:val="28"/>
          <w:szCs w:val="28"/>
        </w:rPr>
      </w:pPr>
      <w:r w:rsidRPr="009C3261">
        <w:rPr>
          <w:sz w:val="28"/>
          <w:szCs w:val="28"/>
        </w:rPr>
        <w:t>количество населенных пунктов, обеспеченных банными услугами             – 17 единиц или 100,0% к плановому годовому значению;</w:t>
      </w:r>
    </w:p>
    <w:p w:rsidR="00867464" w:rsidRPr="009C3261" w:rsidRDefault="00867464" w:rsidP="00867464">
      <w:pPr>
        <w:widowControl w:val="0"/>
        <w:tabs>
          <w:tab w:val="left" w:pos="1134"/>
        </w:tabs>
        <w:ind w:left="113" w:firstLine="709"/>
        <w:jc w:val="both"/>
        <w:rPr>
          <w:sz w:val="28"/>
          <w:szCs w:val="28"/>
        </w:rPr>
      </w:pPr>
      <w:r w:rsidRPr="009C3261">
        <w:rPr>
          <w:sz w:val="28"/>
          <w:szCs w:val="28"/>
        </w:rPr>
        <w:t>протяженность инженерных сетей газоснабжения, предназначенных для жилищного строительства – 0,52 км или 100% к плановому годовому значению (0,52 км.);</w:t>
      </w:r>
    </w:p>
    <w:p w:rsidR="00867464" w:rsidRPr="009C3261" w:rsidRDefault="00867464" w:rsidP="00867464">
      <w:pPr>
        <w:widowControl w:val="0"/>
        <w:tabs>
          <w:tab w:val="left" w:pos="1134"/>
        </w:tabs>
        <w:ind w:left="113" w:firstLine="709"/>
        <w:jc w:val="both"/>
        <w:rPr>
          <w:sz w:val="28"/>
          <w:szCs w:val="28"/>
        </w:rPr>
      </w:pPr>
      <w:r w:rsidRPr="009C3261">
        <w:rPr>
          <w:sz w:val="28"/>
          <w:szCs w:val="28"/>
        </w:rPr>
        <w:t>количество объектов коммунального хозяйства, в отношении которых выполнено строительство, реконструкция, капитальный ремонт – 4 единицы или 100,0% к плановому годовому значению;</w:t>
      </w:r>
    </w:p>
    <w:p w:rsidR="00867464" w:rsidRPr="009C3261" w:rsidRDefault="00867464" w:rsidP="00867464">
      <w:pPr>
        <w:widowControl w:val="0"/>
        <w:tabs>
          <w:tab w:val="left" w:pos="1134"/>
        </w:tabs>
        <w:ind w:left="113" w:firstLine="709"/>
        <w:jc w:val="both"/>
        <w:rPr>
          <w:sz w:val="28"/>
          <w:szCs w:val="28"/>
        </w:rPr>
      </w:pPr>
      <w:r w:rsidRPr="009C3261">
        <w:rPr>
          <w:sz w:val="28"/>
          <w:szCs w:val="28"/>
        </w:rPr>
        <w:t>количество отремонтированных многоквартирных домов – 5 единиц или 100,0% к плановому годовому значению (показатель в программе утвержден нарастающим итогом);</w:t>
      </w:r>
    </w:p>
    <w:p w:rsidR="00867464" w:rsidRPr="009C3261" w:rsidRDefault="00867464" w:rsidP="00867464">
      <w:pPr>
        <w:widowControl w:val="0"/>
        <w:tabs>
          <w:tab w:val="left" w:pos="600"/>
        </w:tabs>
        <w:ind w:left="113" w:firstLine="709"/>
        <w:jc w:val="both"/>
        <w:rPr>
          <w:sz w:val="28"/>
          <w:szCs w:val="28"/>
        </w:rPr>
      </w:pPr>
      <w:r w:rsidRPr="009C3261">
        <w:rPr>
          <w:sz w:val="28"/>
          <w:szCs w:val="28"/>
        </w:rPr>
        <w:t xml:space="preserve">количество приобретенной техники, оказывающей жилищно-коммунальные услуги на территории района – 12 единиц или 100% к </w:t>
      </w:r>
      <w:r w:rsidRPr="009C3261">
        <w:rPr>
          <w:sz w:val="28"/>
          <w:szCs w:val="28"/>
        </w:rPr>
        <w:lastRenderedPageBreak/>
        <w:t>плановому годовому значению (показатель в программе утвержден нарастающим итогом);</w:t>
      </w:r>
    </w:p>
    <w:p w:rsidR="00867464" w:rsidRPr="009C3261" w:rsidRDefault="00867464" w:rsidP="00867464">
      <w:pPr>
        <w:widowControl w:val="0"/>
        <w:tabs>
          <w:tab w:val="left" w:pos="1134"/>
        </w:tabs>
        <w:ind w:left="113" w:firstLine="709"/>
        <w:jc w:val="both"/>
        <w:rPr>
          <w:sz w:val="28"/>
          <w:szCs w:val="28"/>
        </w:rPr>
      </w:pPr>
      <w:r w:rsidRPr="009C3261">
        <w:rPr>
          <w:sz w:val="28"/>
          <w:szCs w:val="28"/>
        </w:rPr>
        <w:t>протяженность инженерных сетей водоснабжения, предназначенных для жилищного строительства – 11,5 км или 100,6% к плановому годовому значению (11,4 км);</w:t>
      </w:r>
    </w:p>
    <w:p w:rsidR="00867464" w:rsidRPr="009C3261" w:rsidRDefault="00867464" w:rsidP="00867464">
      <w:pPr>
        <w:widowControl w:val="0"/>
        <w:tabs>
          <w:tab w:val="left" w:pos="1134"/>
        </w:tabs>
        <w:ind w:left="113" w:firstLine="709"/>
        <w:jc w:val="both"/>
        <w:rPr>
          <w:sz w:val="28"/>
          <w:szCs w:val="28"/>
        </w:rPr>
      </w:pPr>
      <w:r w:rsidRPr="009C3261">
        <w:rPr>
          <w:sz w:val="28"/>
          <w:szCs w:val="28"/>
        </w:rPr>
        <w:t>доля расходов на коммунальные услуги в совокупном доходе семьи – 3,2% (плановое годовое значение &lt;20%);</w:t>
      </w:r>
    </w:p>
    <w:p w:rsidR="00867464" w:rsidRPr="009C3261" w:rsidRDefault="00867464" w:rsidP="00867464">
      <w:pPr>
        <w:widowControl w:val="0"/>
        <w:tabs>
          <w:tab w:val="left" w:pos="1134"/>
        </w:tabs>
        <w:ind w:left="113" w:firstLine="709"/>
        <w:jc w:val="both"/>
        <w:rPr>
          <w:sz w:val="28"/>
          <w:szCs w:val="28"/>
        </w:rPr>
      </w:pPr>
      <w:r w:rsidRPr="009C3261">
        <w:rPr>
          <w:sz w:val="28"/>
          <w:szCs w:val="28"/>
        </w:rPr>
        <w:t>доля населенных пунктов Ханты-Мансийского района, охваченных работами по благоустройству территорий – 30% (плановое годовое значение 30%).</w:t>
      </w:r>
    </w:p>
    <w:p w:rsidR="00867464" w:rsidRPr="009C3261" w:rsidRDefault="00867464" w:rsidP="00110F95">
      <w:pPr>
        <w:widowControl w:val="0"/>
        <w:tabs>
          <w:tab w:val="left" w:pos="1134"/>
          <w:tab w:val="left" w:pos="1701"/>
          <w:tab w:val="left" w:pos="1843"/>
          <w:tab w:val="left" w:pos="1985"/>
        </w:tabs>
        <w:ind w:left="113" w:firstLine="709"/>
        <w:contextualSpacing/>
        <w:jc w:val="both"/>
        <w:rPr>
          <w:sz w:val="28"/>
          <w:szCs w:val="28"/>
        </w:rPr>
      </w:pPr>
      <w:r w:rsidRPr="009C3261">
        <w:rPr>
          <w:sz w:val="28"/>
          <w:szCs w:val="28"/>
        </w:rPr>
        <w:t>15.</w:t>
      </w:r>
      <w:r w:rsidRPr="009C3261">
        <w:rPr>
          <w:sz w:val="28"/>
          <w:szCs w:val="28"/>
          <w:u w:val="single"/>
        </w:rPr>
        <w:t>МП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2019 годы».</w:t>
      </w:r>
      <w:r w:rsidRPr="009C3261">
        <w:rPr>
          <w:sz w:val="28"/>
          <w:szCs w:val="28"/>
        </w:rPr>
        <w:t xml:space="preserve"> Объем средств, освоенных в ходе реализации программы за отчетный период, составил 5 208,1 тыс. рублей или 96% от плана на год, в том числе из федерального бюджета – 2 452,1 тыс. рублей, из бюджета автономного округа – 1 280,6 тыс. рублей, из бюджета района – 1 475,4 тыс. рублей.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 xml:space="preserve">В рамках программы денежные средства направлены на: </w:t>
      </w:r>
    </w:p>
    <w:p w:rsidR="00867464" w:rsidRPr="009C3261" w:rsidRDefault="00867464" w:rsidP="00867464">
      <w:pPr>
        <w:ind w:left="113" w:firstLine="709"/>
        <w:jc w:val="both"/>
        <w:rPr>
          <w:sz w:val="28"/>
          <w:szCs w:val="28"/>
        </w:rPr>
      </w:pPr>
      <w:r w:rsidRPr="009C3261">
        <w:rPr>
          <w:sz w:val="28"/>
          <w:szCs w:val="28"/>
        </w:rPr>
        <w:t>Создание условий для деятельности народных дружин в сельских поселениях района.</w:t>
      </w:r>
    </w:p>
    <w:p w:rsidR="00867464" w:rsidRPr="009C3261" w:rsidRDefault="00867464" w:rsidP="00867464">
      <w:pPr>
        <w:ind w:left="113" w:firstLine="709"/>
        <w:jc w:val="both"/>
        <w:rPr>
          <w:sz w:val="28"/>
          <w:szCs w:val="28"/>
        </w:rPr>
      </w:pPr>
      <w:r w:rsidRPr="009C3261">
        <w:rPr>
          <w:sz w:val="28"/>
          <w:szCs w:val="28"/>
        </w:rPr>
        <w:t>Устройство наружных сетей связи к объекту «Участковый пункт полиции в с. Селиярово». Заключено 2 муниципальных контракта. Работы будут выполнены в 2017 году.</w:t>
      </w:r>
    </w:p>
    <w:p w:rsidR="00867464" w:rsidRPr="009C3261" w:rsidRDefault="00867464" w:rsidP="00867464">
      <w:pPr>
        <w:ind w:left="113" w:firstLine="709"/>
        <w:jc w:val="both"/>
        <w:rPr>
          <w:sz w:val="28"/>
          <w:szCs w:val="28"/>
        </w:rPr>
      </w:pPr>
      <w:r w:rsidRPr="009C3261">
        <w:rPr>
          <w:sz w:val="28"/>
          <w:szCs w:val="28"/>
        </w:rPr>
        <w:t xml:space="preserve">Популяризацию деятельности школьных отрядов юных инспекторов дорожного движения: приобретение формы, атрибутики, велосипедов. </w:t>
      </w:r>
    </w:p>
    <w:p w:rsidR="00867464" w:rsidRPr="009C3261" w:rsidRDefault="00867464" w:rsidP="00867464">
      <w:pPr>
        <w:ind w:left="113" w:firstLine="709"/>
        <w:jc w:val="both"/>
        <w:rPr>
          <w:sz w:val="28"/>
          <w:szCs w:val="28"/>
        </w:rPr>
      </w:pPr>
      <w:r w:rsidRPr="009C3261">
        <w:rPr>
          <w:sz w:val="28"/>
          <w:szCs w:val="28"/>
        </w:rPr>
        <w:t>Комплексные мероприятия противодействия злоупотреблению наркотиками и их незаконному обороту.</w:t>
      </w:r>
    </w:p>
    <w:p w:rsidR="00867464" w:rsidRPr="009C3261" w:rsidRDefault="00867464" w:rsidP="00867464">
      <w:pPr>
        <w:ind w:left="113" w:firstLine="709"/>
        <w:jc w:val="both"/>
        <w:rPr>
          <w:sz w:val="28"/>
          <w:szCs w:val="28"/>
        </w:rPr>
      </w:pPr>
      <w:r w:rsidRPr="009C3261">
        <w:rPr>
          <w:sz w:val="28"/>
          <w:szCs w:val="28"/>
        </w:rPr>
        <w:t>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p w:rsidR="00867464" w:rsidRPr="009C3261" w:rsidRDefault="00867464" w:rsidP="00867464">
      <w:pPr>
        <w:ind w:left="113" w:firstLine="709"/>
        <w:jc w:val="both"/>
        <w:rPr>
          <w:sz w:val="28"/>
          <w:szCs w:val="28"/>
        </w:rPr>
      </w:pPr>
      <w:r w:rsidRPr="009C3261">
        <w:rPr>
          <w:sz w:val="28"/>
          <w:szCs w:val="28"/>
        </w:rPr>
        <w:t>Осуществление полномочий по созданию и обеспечению деятельности административных комиссий в рамках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 Югре в 2014 – 2020 годах».</w:t>
      </w:r>
    </w:p>
    <w:p w:rsidR="00867464" w:rsidRPr="009C3261" w:rsidRDefault="00867464" w:rsidP="00867464">
      <w:pPr>
        <w:ind w:left="113" w:firstLine="709"/>
        <w:jc w:val="both"/>
        <w:rPr>
          <w:sz w:val="28"/>
          <w:szCs w:val="28"/>
        </w:rPr>
      </w:pPr>
      <w:r w:rsidRPr="009C3261">
        <w:rPr>
          <w:sz w:val="28"/>
          <w:szCs w:val="2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государственной программы «Реализация государственной политики в сфере обеспечения </w:t>
      </w:r>
      <w:r w:rsidRPr="009C3261">
        <w:rPr>
          <w:sz w:val="28"/>
          <w:szCs w:val="28"/>
        </w:rPr>
        <w:lastRenderedPageBreak/>
        <w:t>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 Югре в 2014 – 2020 годах».</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15 целевых показателей, которые за отчетный период достигли следующих значений:</w:t>
      </w:r>
    </w:p>
    <w:p w:rsidR="00867464" w:rsidRPr="009C3261" w:rsidRDefault="00867464" w:rsidP="00867464">
      <w:pPr>
        <w:widowControl w:val="0"/>
        <w:tabs>
          <w:tab w:val="left" w:pos="600"/>
        </w:tabs>
        <w:ind w:left="113" w:firstLine="709"/>
        <w:jc w:val="both"/>
        <w:rPr>
          <w:rFonts w:eastAsia="Calibri"/>
          <w:color w:val="000000"/>
          <w:sz w:val="28"/>
          <w:szCs w:val="28"/>
        </w:rPr>
      </w:pPr>
      <w:r w:rsidRPr="009C3261">
        <w:rPr>
          <w:rFonts w:eastAsia="Calibri"/>
          <w:color w:val="000000"/>
          <w:sz w:val="28"/>
          <w:szCs w:val="28"/>
        </w:rPr>
        <w:t>доля граждан, положительно оценивающих состояние межнациональных отношений</w:t>
      </w:r>
      <w:r w:rsidRPr="009C3261">
        <w:rPr>
          <w:color w:val="000000"/>
          <w:sz w:val="28"/>
          <w:szCs w:val="28"/>
        </w:rPr>
        <w:t xml:space="preserve"> </w:t>
      </w:r>
      <w:r w:rsidRPr="009C3261">
        <w:rPr>
          <w:sz w:val="28"/>
          <w:szCs w:val="28"/>
        </w:rPr>
        <w:t xml:space="preserve">– </w:t>
      </w:r>
      <w:r w:rsidRPr="009C3261">
        <w:rPr>
          <w:rFonts w:eastAsia="Calibri"/>
          <w:sz w:val="28"/>
          <w:szCs w:val="28"/>
        </w:rPr>
        <w:t>69% (плановое</w:t>
      </w:r>
      <w:r w:rsidRPr="009C3261">
        <w:rPr>
          <w:rFonts w:eastAsia="Calibri"/>
          <w:color w:val="000000"/>
          <w:sz w:val="28"/>
          <w:szCs w:val="28"/>
        </w:rPr>
        <w:t xml:space="preserve"> значение 72,5%);</w:t>
      </w:r>
    </w:p>
    <w:p w:rsidR="00867464" w:rsidRPr="009C3261" w:rsidRDefault="00867464" w:rsidP="00867464">
      <w:pPr>
        <w:widowControl w:val="0"/>
        <w:tabs>
          <w:tab w:val="left" w:pos="600"/>
        </w:tabs>
        <w:ind w:left="113" w:firstLine="709"/>
        <w:jc w:val="both"/>
        <w:rPr>
          <w:rFonts w:eastAsia="Calibri"/>
          <w:color w:val="000000"/>
          <w:sz w:val="28"/>
          <w:szCs w:val="28"/>
        </w:rPr>
      </w:pPr>
      <w:r w:rsidRPr="009C3261">
        <w:rPr>
          <w:rFonts w:eastAsia="Calibri"/>
          <w:color w:val="000000"/>
          <w:sz w:val="28"/>
          <w:szCs w:val="28"/>
        </w:rPr>
        <w:t xml:space="preserve">доля граждан, положительно оценивающих состояние межконфессиональных </w:t>
      </w:r>
      <w:r w:rsidRPr="009C3261">
        <w:rPr>
          <w:rFonts w:eastAsia="Calibri"/>
          <w:sz w:val="28"/>
          <w:szCs w:val="28"/>
        </w:rPr>
        <w:t>отношений</w:t>
      </w:r>
      <w:r w:rsidRPr="009C3261">
        <w:rPr>
          <w:sz w:val="28"/>
          <w:szCs w:val="28"/>
        </w:rPr>
        <w:t xml:space="preserve"> – 69</w:t>
      </w:r>
      <w:r w:rsidRPr="009C3261">
        <w:rPr>
          <w:rFonts w:eastAsia="Calibri"/>
          <w:sz w:val="28"/>
          <w:szCs w:val="28"/>
        </w:rPr>
        <w:t>% (</w:t>
      </w:r>
      <w:r w:rsidRPr="009C3261">
        <w:rPr>
          <w:rFonts w:eastAsia="Calibri"/>
          <w:color w:val="000000"/>
          <w:sz w:val="28"/>
          <w:szCs w:val="28"/>
        </w:rPr>
        <w:t>плановое значение 74,5%);</w:t>
      </w:r>
    </w:p>
    <w:p w:rsidR="00867464" w:rsidRPr="009C3261" w:rsidRDefault="00867464" w:rsidP="00867464">
      <w:pPr>
        <w:widowControl w:val="0"/>
        <w:tabs>
          <w:tab w:val="left" w:pos="600"/>
        </w:tabs>
        <w:ind w:left="113" w:firstLine="709"/>
        <w:jc w:val="both"/>
        <w:rPr>
          <w:sz w:val="28"/>
          <w:szCs w:val="28"/>
        </w:rPr>
      </w:pPr>
      <w:r w:rsidRPr="009C3261">
        <w:rPr>
          <w:rFonts w:eastAsia="Calibri"/>
          <w:sz w:val="28"/>
          <w:szCs w:val="28"/>
        </w:rPr>
        <w:t>уровень толерантного отношения к представителям другой национальности</w:t>
      </w:r>
      <w:r w:rsidRPr="009C3261">
        <w:rPr>
          <w:sz w:val="28"/>
          <w:szCs w:val="28"/>
        </w:rPr>
        <w:t xml:space="preserve"> – 82,9</w:t>
      </w:r>
      <w:r w:rsidRPr="009C3261">
        <w:rPr>
          <w:rFonts w:eastAsia="Calibri"/>
          <w:b/>
          <w:sz w:val="28"/>
          <w:szCs w:val="28"/>
        </w:rPr>
        <w:t>%</w:t>
      </w:r>
      <w:r w:rsidRPr="009C3261">
        <w:rPr>
          <w:rFonts w:eastAsia="Calibri"/>
          <w:sz w:val="28"/>
          <w:szCs w:val="28"/>
        </w:rPr>
        <w:t xml:space="preserve"> (плановое значение 74,6%);</w:t>
      </w:r>
    </w:p>
    <w:p w:rsidR="00867464" w:rsidRPr="009C3261" w:rsidRDefault="00867464" w:rsidP="00867464">
      <w:pPr>
        <w:widowControl w:val="0"/>
        <w:tabs>
          <w:tab w:val="left" w:pos="600"/>
        </w:tabs>
        <w:ind w:left="113" w:firstLine="709"/>
        <w:jc w:val="both"/>
        <w:rPr>
          <w:color w:val="000000"/>
          <w:sz w:val="28"/>
          <w:szCs w:val="28"/>
        </w:rPr>
      </w:pPr>
      <w:r w:rsidRPr="009C3261">
        <w:rPr>
          <w:bCs/>
          <w:sz w:val="28"/>
          <w:szCs w:val="28"/>
        </w:rPr>
        <w:t>количество участников общественных формирований</w:t>
      </w:r>
      <w:r w:rsidRPr="009C3261">
        <w:rPr>
          <w:bCs/>
          <w:color w:val="000000"/>
          <w:sz w:val="28"/>
          <w:szCs w:val="28"/>
        </w:rPr>
        <w:t xml:space="preserve"> по охране общественного порядка – 47 человек или 94,0% к </w:t>
      </w:r>
      <w:r w:rsidRPr="009C3261">
        <w:rPr>
          <w:color w:val="000000"/>
          <w:sz w:val="28"/>
          <w:szCs w:val="28"/>
        </w:rPr>
        <w:t>плановому годовому значению (50 человек);</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количество проведенных культурно-массовых, спортивных, общественных мероприятий, направленных на профилактику правонарушений, экстремизма, терроризма, наркомании, этнокультурное развитие народов России и поддержку языкового многообразия, профилактику безопасности дорожного движения – 50 единиц или 111,1% к плановому годовому значению (45 единиц);</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количество участников культурно-массовых, спортивных, общественных мероприятий, направленных на профилактику правонарушений, экстремизма, терроризма, наркомании, этнокультурное развитие народов России и поддержку языкового многообразия, профилактику безопасности дорожного движения – 2500 человек или 113,6% к плановому годовому значению (2 200 человек);</w:t>
      </w:r>
    </w:p>
    <w:p w:rsidR="00867464" w:rsidRPr="009C3261" w:rsidRDefault="00867464" w:rsidP="00867464">
      <w:pPr>
        <w:widowControl w:val="0"/>
        <w:tabs>
          <w:tab w:val="left" w:pos="600"/>
        </w:tabs>
        <w:ind w:left="113" w:firstLine="709"/>
        <w:jc w:val="both"/>
        <w:rPr>
          <w:color w:val="000000"/>
          <w:sz w:val="28"/>
          <w:szCs w:val="28"/>
        </w:rPr>
      </w:pPr>
      <w:r w:rsidRPr="009C3261">
        <w:rPr>
          <w:rFonts w:eastAsia="Calibri"/>
          <w:color w:val="000000"/>
          <w:sz w:val="28"/>
          <w:szCs w:val="28"/>
        </w:rPr>
        <w:t xml:space="preserve">численность специалистов, охваченных курсами повышения квалификации по вопросам формирования установок толерантного отношения – 4 человека </w:t>
      </w:r>
      <w:r w:rsidRPr="009C3261">
        <w:rPr>
          <w:color w:val="000000"/>
          <w:sz w:val="28"/>
          <w:szCs w:val="28"/>
        </w:rPr>
        <w:t>или 66,6% к плановому годовому значению (6 человек);</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количество преступлений, совершенных несовершеннолетними –            10 единиц или 333,3% к плановому годовому значению (3 единицы);</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 xml:space="preserve">количество уличных преступлений – 47 единиц или 142,4% к плановому годовому значению (33 единицы); </w:t>
      </w:r>
    </w:p>
    <w:p w:rsidR="00867464" w:rsidRPr="009C3261" w:rsidRDefault="00867464" w:rsidP="00867464">
      <w:pPr>
        <w:widowControl w:val="0"/>
        <w:tabs>
          <w:tab w:val="left" w:pos="600"/>
        </w:tabs>
        <w:ind w:left="113" w:firstLine="709"/>
        <w:jc w:val="both"/>
        <w:rPr>
          <w:color w:val="000000"/>
          <w:sz w:val="28"/>
          <w:szCs w:val="28"/>
        </w:rPr>
      </w:pPr>
      <w:r w:rsidRPr="009C3261">
        <w:rPr>
          <w:bCs/>
          <w:color w:val="000000"/>
          <w:sz w:val="28"/>
          <w:szCs w:val="28"/>
        </w:rPr>
        <w:t xml:space="preserve">количество дорожно-транспортных происшествий с участием несовершеннолетних – </w:t>
      </w:r>
      <w:r w:rsidRPr="009C3261">
        <w:rPr>
          <w:color w:val="000000"/>
          <w:sz w:val="28"/>
          <w:szCs w:val="28"/>
        </w:rPr>
        <w:t>2 единицы или 66,6% к плановому годовому значению (3 единицы);</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количество рецидивных преступлений – 27 единиц или 62,8% к плановому годовому значению (43 единицы);</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количество зарегистрированных преступлений – 256 единиц или 82,6% к плановому годовому значению (310 единиц);</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уровень общеуголовной преступности – 124,1 единиц</w:t>
      </w:r>
      <w:r w:rsidR="00DD03A6">
        <w:rPr>
          <w:color w:val="000000"/>
          <w:sz w:val="28"/>
          <w:szCs w:val="28"/>
        </w:rPr>
        <w:t>а</w:t>
      </w:r>
      <w:r w:rsidRPr="009C3261">
        <w:rPr>
          <w:color w:val="000000"/>
          <w:sz w:val="28"/>
          <w:szCs w:val="28"/>
        </w:rPr>
        <w:t xml:space="preserve">                                 на 10 тыс. населения или 65,6% к плановому годовому значению (189,3 единиц на 10 тыс. населения);</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lastRenderedPageBreak/>
        <w:t>доля уличных преступлений в числе зарегистрированных общеуголовных преступлений – 18,3% (плановое годовое значение 10,6%);</w:t>
      </w:r>
    </w:p>
    <w:p w:rsidR="00867464" w:rsidRPr="009C3261" w:rsidRDefault="00867464" w:rsidP="00867464">
      <w:pPr>
        <w:widowControl w:val="0"/>
        <w:tabs>
          <w:tab w:val="left" w:pos="600"/>
        </w:tabs>
        <w:ind w:left="113" w:firstLine="709"/>
        <w:jc w:val="both"/>
        <w:rPr>
          <w:color w:val="000000"/>
          <w:sz w:val="28"/>
          <w:szCs w:val="28"/>
        </w:rPr>
      </w:pPr>
      <w:r w:rsidRPr="009C3261">
        <w:rPr>
          <w:color w:val="000000"/>
          <w:sz w:val="28"/>
          <w:szCs w:val="2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22,3% (плановое годовое значение 22,1%).</w:t>
      </w:r>
    </w:p>
    <w:p w:rsidR="00867464" w:rsidRPr="009C3261" w:rsidRDefault="00867464" w:rsidP="00867464">
      <w:pPr>
        <w:widowControl w:val="0"/>
        <w:tabs>
          <w:tab w:val="left" w:pos="600"/>
        </w:tabs>
        <w:ind w:left="113" w:firstLine="709"/>
        <w:jc w:val="both"/>
        <w:rPr>
          <w:color w:val="FF0000"/>
          <w:sz w:val="28"/>
          <w:szCs w:val="28"/>
        </w:rPr>
      </w:pPr>
      <w:r w:rsidRPr="009C3261">
        <w:rPr>
          <w:sz w:val="28"/>
          <w:szCs w:val="28"/>
        </w:rPr>
        <w:t>16.</w:t>
      </w:r>
      <w:r w:rsidRPr="009C3261">
        <w:rPr>
          <w:bCs/>
          <w:kern w:val="28"/>
          <w:sz w:val="28"/>
          <w:szCs w:val="28"/>
          <w:u w:val="single"/>
        </w:rPr>
        <w:t xml:space="preserve"> МП «Развитие транспортной системы на территории Ханты-Мансийского района на 2014 – 2019 годы»</w:t>
      </w:r>
      <w:r w:rsidRPr="009C3261">
        <w:rPr>
          <w:bCs/>
          <w:kern w:val="28"/>
          <w:sz w:val="28"/>
          <w:szCs w:val="28"/>
        </w:rPr>
        <w:t xml:space="preserve">. </w:t>
      </w:r>
      <w:r w:rsidRPr="009C3261">
        <w:rPr>
          <w:sz w:val="28"/>
          <w:szCs w:val="28"/>
        </w:rPr>
        <w:t>Объем средств, освоенных                     в ходе реализации программы за отчетный период, составил                                 76 136,0 тыс. рублей или 95,8% от плана на год, в том числе из бюджета автономного округа – 6 597,7 тыс. рублей, из бюджета района – 69 538,3 тыс. рублей.</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В рамках программы финансовые средства направлены на:</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ремонт внутрипоселковых дорог в сельских поселениях Горноправдинск, Кышик, Шапша, Кедровый, Луговской, Нялинское;</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ремонт автомобильных дорог в сельском поселении Шапша;</w:t>
      </w:r>
    </w:p>
    <w:p w:rsidR="00867464" w:rsidRPr="009C3261" w:rsidRDefault="00867464" w:rsidP="00867464">
      <w:pPr>
        <w:autoSpaceDE w:val="0"/>
        <w:autoSpaceDN w:val="0"/>
        <w:adjustRightInd w:val="0"/>
        <w:ind w:left="113" w:firstLine="709"/>
        <w:jc w:val="both"/>
        <w:rPr>
          <w:sz w:val="28"/>
          <w:szCs w:val="28"/>
        </w:rPr>
      </w:pPr>
      <w:r w:rsidRPr="009C3261">
        <w:rPr>
          <w:sz w:val="28"/>
          <w:szCs w:val="28"/>
        </w:rPr>
        <w:t>оплату исполнительного листа по иску ООО «Инжиниринговая компания «Система» (ПСД на строительство внутрипоселковых дорог в с.Батово);</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оплату субсидий предприятиям, осуществляющим перевозки пассажиров и грузов воздушным и водным транспортом на территории района по регулируемым тарифам;</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содержание и эксплуатацию вертолетных площадок в сельских поселениях Выкатной, Кедровый, Красноленинский, Кышик, Луговской, Нялинское, Селиярово, Сибирский, Согом, Шапша;</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содержание автомобильной дороги «Подъезд к д. Ярки» и «Подъезд к п.Выкатной»;</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строительство и содержание зимних автомобильных дорог и ледовых переправ внутрирайонного значения в сельском поселении Цингалы;</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проектные работ</w:t>
      </w:r>
      <w:r w:rsidR="00DD03A6">
        <w:rPr>
          <w:sz w:val="28"/>
          <w:szCs w:val="28"/>
        </w:rPr>
        <w:t>ы</w:t>
      </w:r>
      <w:r w:rsidRPr="009C3261">
        <w:rPr>
          <w:sz w:val="28"/>
          <w:szCs w:val="28"/>
        </w:rPr>
        <w:t xml:space="preserve"> по консервации объекта «Строительство участка подъезда дороги до с. Реполово».</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4 целевых показателя,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протяженность автомобильных дорог и искусственных неровностей на них, приведенная в нормативное состояние – 72,2 км или 110% к плановому значению (65,6%) из них:</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-капитальный ремонт и ремонт автомобильных дорог – 40 км или 119% к плановому годовому значению (33,4 км);</w:t>
      </w:r>
    </w:p>
    <w:p w:rsidR="00867464" w:rsidRPr="009C3261" w:rsidRDefault="00867464" w:rsidP="00867464">
      <w:pPr>
        <w:widowControl w:val="0"/>
        <w:tabs>
          <w:tab w:val="left" w:pos="600"/>
        </w:tabs>
        <w:ind w:left="113" w:firstLine="709"/>
        <w:jc w:val="both"/>
        <w:rPr>
          <w:sz w:val="28"/>
          <w:szCs w:val="28"/>
        </w:rPr>
      </w:pPr>
      <w:r w:rsidRPr="009C3261">
        <w:rPr>
          <w:sz w:val="28"/>
          <w:szCs w:val="28"/>
        </w:rPr>
        <w:t>-строительство и реконструкция – 32,2 км или 100% к плановому годовому значению (33,4 км);</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 xml:space="preserve">строительство автомобильных дорог с твердым покрытием до </w:t>
      </w:r>
      <w:r w:rsidRPr="009C3261">
        <w:rPr>
          <w:sz w:val="28"/>
          <w:szCs w:val="28"/>
        </w:rPr>
        <w:lastRenderedPageBreak/>
        <w:t>сельских населенных пунктов – 6,4 км или 100% к плановому годовому значению (6,4 км);</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протяженность автомобильных дорог, содержащихся за счет средств бюджета Ханты-Мансийского района – 14 км или 100% к плановому годовому значению (14 км);</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рейсов водного, автомобильного, воздушного транспорта – 458 рейсов или 101,7% к плановому годовому значению (450 рейсов).</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17.</w:t>
      </w:r>
      <w:r w:rsidRPr="009C3261">
        <w:rPr>
          <w:sz w:val="28"/>
          <w:szCs w:val="28"/>
          <w:u w:val="single"/>
        </w:rPr>
        <w:t xml:space="preserve"> МП «Молодое поколение Ханты-Мансийского района                                   на 2014 – 2019 годы»</w:t>
      </w:r>
      <w:r w:rsidRPr="009C3261">
        <w:rPr>
          <w:sz w:val="28"/>
          <w:szCs w:val="28"/>
        </w:rPr>
        <w:t>. Объем средств, освоенных в ходе реализации программы за отчетный период, составил 82 862,8 тыс. рублей или 95,6% от плана на год, в том числе из бюджета автономного округа – 70 057,3 тыс. рублей, из бюджета района – 12 805,6 тыс. рублей.</w:t>
      </w:r>
    </w:p>
    <w:p w:rsidR="00867464" w:rsidRPr="009C3261" w:rsidRDefault="00867464" w:rsidP="00867464">
      <w:pPr>
        <w:widowControl w:val="0"/>
        <w:tabs>
          <w:tab w:val="left" w:pos="709"/>
        </w:tabs>
        <w:ind w:left="113" w:firstLine="709"/>
        <w:contextualSpacing/>
        <w:jc w:val="both"/>
        <w:rPr>
          <w:sz w:val="28"/>
          <w:szCs w:val="28"/>
        </w:rPr>
      </w:pPr>
      <w:r w:rsidRPr="009C3261">
        <w:rPr>
          <w:sz w:val="28"/>
          <w:szCs w:val="28"/>
        </w:rPr>
        <w:t>Денежные средства направлены на реализацию мероприятий:</w:t>
      </w:r>
    </w:p>
    <w:p w:rsidR="00867464" w:rsidRPr="009C3261" w:rsidRDefault="00867464" w:rsidP="00867464">
      <w:pPr>
        <w:shd w:val="clear" w:color="auto" w:fill="FFFFFF"/>
        <w:autoSpaceDE w:val="0"/>
        <w:autoSpaceDN w:val="0"/>
        <w:adjustRightInd w:val="0"/>
        <w:ind w:left="113" w:firstLine="709"/>
        <w:jc w:val="both"/>
        <w:rPr>
          <w:sz w:val="28"/>
          <w:szCs w:val="28"/>
        </w:rPr>
      </w:pPr>
      <w:r w:rsidRPr="009C3261">
        <w:rPr>
          <w:sz w:val="28"/>
          <w:szCs w:val="28"/>
        </w:rPr>
        <w:t>Проведение и участие в слетах, фестивалях, конференциях, форумах, конкурсах, соревнованиях (участие в III этапе Всероссийских спортивных соревнованиях школьников «Президентские состязания», результат – 2 место в командном зачете; спартакиада школьников и летний фестиваль ГТО).</w:t>
      </w:r>
    </w:p>
    <w:p w:rsidR="00867464" w:rsidRPr="009C3261" w:rsidRDefault="00867464" w:rsidP="00867464">
      <w:pPr>
        <w:widowControl w:val="0"/>
        <w:tabs>
          <w:tab w:val="left" w:pos="709"/>
        </w:tabs>
        <w:ind w:left="113" w:firstLine="709"/>
        <w:contextualSpacing/>
        <w:jc w:val="both"/>
        <w:rPr>
          <w:sz w:val="28"/>
          <w:szCs w:val="28"/>
        </w:rPr>
      </w:pPr>
      <w:r w:rsidRPr="009C3261">
        <w:rPr>
          <w:sz w:val="28"/>
          <w:szCs w:val="28"/>
        </w:rPr>
        <w:t>Организация отдыха и оздоровления детей (организация горячего питания в лагерях с дневным пребыванием детей, палаточных лагерях; организация деятельности лагерей с дневным пребыванием детей; проведение профильных военно-спортивно-туристических смен палаточного лагеря «Патриот+» с. Елизарово»; организация отдыха в климатически благоприятных зонах России, в загородных стационарных детских оздоровительных лагерях, специализированных (профильных) лагерях; организация деятельности «дворовых» площадок, клубов по месту жительства, проведение мероприятий по аккарицидной обработке территории).</w:t>
      </w:r>
    </w:p>
    <w:p w:rsidR="00867464" w:rsidRPr="009C3261" w:rsidRDefault="00867464" w:rsidP="00867464">
      <w:pPr>
        <w:widowControl w:val="0"/>
        <w:tabs>
          <w:tab w:val="left" w:pos="709"/>
        </w:tabs>
        <w:ind w:left="113" w:firstLine="709"/>
        <w:contextualSpacing/>
        <w:jc w:val="both"/>
        <w:rPr>
          <w:bdr w:val="none" w:sz="0" w:space="0" w:color="auto" w:frame="1"/>
        </w:rPr>
      </w:pPr>
      <w:r w:rsidRPr="009C3261">
        <w:rPr>
          <w:sz w:val="28"/>
          <w:szCs w:val="28"/>
          <w:bdr w:val="none" w:sz="0" w:space="0" w:color="auto" w:frame="1"/>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867464" w:rsidRPr="009C3261" w:rsidRDefault="00867464" w:rsidP="00867464">
      <w:pPr>
        <w:ind w:left="113" w:firstLine="709"/>
        <w:rPr>
          <w:sz w:val="28"/>
          <w:szCs w:val="28"/>
        </w:rPr>
      </w:pPr>
      <w:r w:rsidRPr="009C3261">
        <w:rPr>
          <w:sz w:val="28"/>
          <w:szCs w:val="28"/>
        </w:rPr>
        <w:t>Организация деятельности по опеке и попечительству.</w:t>
      </w:r>
    </w:p>
    <w:p w:rsidR="00867464" w:rsidRPr="009C3261" w:rsidRDefault="00867464" w:rsidP="00867464">
      <w:pPr>
        <w:ind w:left="113" w:firstLine="709"/>
        <w:jc w:val="both"/>
        <w:rPr>
          <w:sz w:val="28"/>
          <w:szCs w:val="28"/>
        </w:rPr>
      </w:pPr>
      <w:r w:rsidRPr="009C3261">
        <w:rPr>
          <w:sz w:val="28"/>
          <w:szCs w:val="28"/>
        </w:rPr>
        <w:t xml:space="preserve">Осуществление полномочий по образованию и организации деятельности комиссий по делам несовершеннолетних и защите их прав. </w:t>
      </w:r>
    </w:p>
    <w:p w:rsidR="00867464" w:rsidRPr="009C3261" w:rsidRDefault="00867464" w:rsidP="00867464">
      <w:pPr>
        <w:ind w:left="113" w:firstLine="709"/>
        <w:jc w:val="both"/>
        <w:rPr>
          <w:sz w:val="28"/>
          <w:szCs w:val="28"/>
        </w:rPr>
      </w:pPr>
      <w:r w:rsidRPr="009C3261">
        <w:rPr>
          <w:sz w:val="28"/>
          <w:szCs w:val="28"/>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w:t>
      </w:r>
      <w:r w:rsidRPr="009C3261">
        <w:rPr>
          <w:color w:val="000000"/>
          <w:sz w:val="28"/>
          <w:szCs w:val="28"/>
        </w:rPr>
        <w:t>приобретено 9 жилых помещений (квартир) для передачи гражданам из числа</w:t>
      </w:r>
      <w:r w:rsidRPr="009C3261">
        <w:rPr>
          <w:sz w:val="28"/>
          <w:szCs w:val="28"/>
        </w:rPr>
        <w:t xml:space="preserve"> детей-сирот и детей, оставшихся без попечения родителей</w:t>
      </w:r>
      <w:r w:rsidRPr="009C3261">
        <w:rPr>
          <w:color w:val="000000"/>
          <w:sz w:val="28"/>
          <w:szCs w:val="28"/>
        </w:rPr>
        <w:t>: 2 – в д. Ярки, 6 – в д. Шапша, 1 – в п. Горноправдинск).</w:t>
      </w:r>
    </w:p>
    <w:p w:rsidR="00867464" w:rsidRPr="009C3261" w:rsidRDefault="00867464" w:rsidP="00867464">
      <w:pPr>
        <w:ind w:left="113" w:firstLine="709"/>
        <w:jc w:val="both"/>
        <w:rPr>
          <w:sz w:val="28"/>
          <w:szCs w:val="28"/>
        </w:rPr>
      </w:pPr>
      <w:r w:rsidRPr="009C3261">
        <w:rPr>
          <w:sz w:val="28"/>
          <w:szCs w:val="28"/>
        </w:rPr>
        <w:t>Организация деятельности экологических трудовых отрядов.</w:t>
      </w:r>
    </w:p>
    <w:p w:rsidR="00867464" w:rsidRPr="009C3261" w:rsidRDefault="00867464" w:rsidP="00867464">
      <w:pPr>
        <w:ind w:left="113" w:firstLine="709"/>
        <w:jc w:val="both"/>
        <w:rPr>
          <w:sz w:val="28"/>
          <w:szCs w:val="28"/>
        </w:rPr>
      </w:pPr>
      <w:r w:rsidRPr="009C3261">
        <w:rPr>
          <w:sz w:val="28"/>
          <w:szCs w:val="28"/>
        </w:rPr>
        <w:lastRenderedPageBreak/>
        <w:t>Создание условий для развития гражданско-, военно-патриотических качеств молодежи (организована деятельность кадетского класса на базе средней общеобразовательной школы с. Елизарово).</w:t>
      </w:r>
    </w:p>
    <w:p w:rsidR="00867464" w:rsidRPr="009C3261" w:rsidRDefault="00867464" w:rsidP="00867464">
      <w:pPr>
        <w:ind w:left="113" w:firstLine="709"/>
        <w:jc w:val="both"/>
        <w:rPr>
          <w:sz w:val="28"/>
          <w:szCs w:val="28"/>
        </w:rPr>
      </w:pPr>
      <w:r w:rsidRPr="009C3261">
        <w:rPr>
          <w:sz w:val="28"/>
          <w:szCs w:val="28"/>
        </w:rPr>
        <w:t>Организация отдыха в детском палаточном лагере, расположенном на территории Ханты-Мансийского района (палаточный лагерь «Мосум нявремат» с. Кышик).</w:t>
      </w:r>
    </w:p>
    <w:p w:rsidR="00867464" w:rsidRPr="009C3261" w:rsidRDefault="00867464" w:rsidP="00867464">
      <w:pPr>
        <w:ind w:left="113" w:firstLine="709"/>
        <w:jc w:val="both"/>
        <w:rPr>
          <w:sz w:val="28"/>
          <w:szCs w:val="28"/>
        </w:rPr>
      </w:pPr>
      <w:r w:rsidRPr="009C3261">
        <w:rPr>
          <w:sz w:val="28"/>
          <w:szCs w:val="28"/>
        </w:rPr>
        <w:t>Организация и проведение районного слета молодежи «Объединяйся» 11-13 июня 2016 года в с. Батово на базе средней общеобразовательной школы.</w:t>
      </w:r>
    </w:p>
    <w:p w:rsidR="00867464" w:rsidRPr="009C3261" w:rsidRDefault="00867464" w:rsidP="00867464">
      <w:pPr>
        <w:ind w:left="113" w:firstLine="709"/>
        <w:jc w:val="both"/>
        <w:rPr>
          <w:sz w:val="28"/>
          <w:szCs w:val="28"/>
        </w:rPr>
      </w:pPr>
      <w:r w:rsidRPr="009C3261">
        <w:rPr>
          <w:sz w:val="28"/>
          <w:szCs w:val="28"/>
        </w:rPr>
        <w:t>Организация и проведение торжественной церемонии открытия и закрытия V Спартакиады допризывной молодежи Ханты-Мансийского района 27-28 мая 2016 года в с. Елизарово на базе средней общеобразовательная школы.</w:t>
      </w:r>
    </w:p>
    <w:p w:rsidR="00867464" w:rsidRPr="009C3261" w:rsidRDefault="00867464" w:rsidP="00867464">
      <w:pPr>
        <w:ind w:left="113" w:firstLine="709"/>
        <w:jc w:val="both"/>
        <w:rPr>
          <w:sz w:val="28"/>
          <w:szCs w:val="28"/>
        </w:rPr>
      </w:pPr>
      <w:r w:rsidRPr="009C3261">
        <w:rPr>
          <w:sz w:val="28"/>
          <w:szCs w:val="28"/>
        </w:rPr>
        <w:t>Участие во всероссийском слете активистов движения «Пост № 1» в г.Севастополь 19-23 сентября 2016 года.</w:t>
      </w:r>
    </w:p>
    <w:p w:rsidR="00867464" w:rsidRPr="009C3261" w:rsidRDefault="00867464" w:rsidP="00867464">
      <w:pPr>
        <w:widowControl w:val="0"/>
        <w:tabs>
          <w:tab w:val="left" w:pos="1134"/>
        </w:tabs>
        <w:ind w:left="113" w:firstLine="709"/>
        <w:contextualSpacing/>
        <w:jc w:val="both"/>
      </w:pPr>
      <w:r w:rsidRPr="009C3261">
        <w:rPr>
          <w:sz w:val="28"/>
          <w:szCs w:val="28"/>
        </w:rPr>
        <w:t>Муниципальной программой предусмотрено 10 целевых показателей, которые за отчетный период достигли следующих значений:</w:t>
      </w:r>
    </w:p>
    <w:p w:rsidR="00867464" w:rsidRPr="009C3261" w:rsidRDefault="00867464" w:rsidP="00867464">
      <w:pPr>
        <w:tabs>
          <w:tab w:val="left" w:pos="1134"/>
        </w:tabs>
        <w:ind w:left="113" w:firstLine="709"/>
        <w:jc w:val="both"/>
      </w:pPr>
      <w:r w:rsidRPr="009C3261">
        <w:rPr>
          <w:sz w:val="28"/>
          <w:szCs w:val="28"/>
        </w:rPr>
        <w:t>доля приобретенных жилых помещений специализированного жилищного фонда по договорам найма специализированных жилых помещений для детей-сирот и детей, оставшихся без попечения родителей, лиц из числа детей-сирот и детей, оставшихся без попечения родителей, нуждавшихся в предоставлении жилых помещений – 100% (плановое годовое значение 100%);</w:t>
      </w:r>
    </w:p>
    <w:p w:rsidR="00867464" w:rsidRPr="009C3261" w:rsidRDefault="00867464" w:rsidP="00867464">
      <w:pPr>
        <w:tabs>
          <w:tab w:val="left" w:pos="1134"/>
        </w:tabs>
        <w:ind w:left="113" w:firstLine="709"/>
        <w:jc w:val="both"/>
        <w:rPr>
          <w:sz w:val="28"/>
          <w:szCs w:val="28"/>
        </w:rPr>
      </w:pPr>
      <w:r w:rsidRPr="009C3261">
        <w:rPr>
          <w:sz w:val="28"/>
          <w:szCs w:val="28"/>
        </w:rPr>
        <w:t>доля детей, оставшихся без попечения родителей – 4,9% (плановое годовое значение 4,9%), из них охваченных формами семейного устройства – 100,0% (плановое годовое значение 100,0%);</w:t>
      </w:r>
    </w:p>
    <w:p w:rsidR="00867464" w:rsidRPr="009C3261" w:rsidRDefault="00867464" w:rsidP="00867464">
      <w:pPr>
        <w:widowControl w:val="0"/>
        <w:tabs>
          <w:tab w:val="left" w:pos="0"/>
          <w:tab w:val="left" w:pos="709"/>
          <w:tab w:val="left" w:pos="1134"/>
        </w:tabs>
        <w:ind w:left="113" w:firstLine="709"/>
        <w:contextualSpacing/>
        <w:jc w:val="both"/>
        <w:rPr>
          <w:sz w:val="28"/>
          <w:szCs w:val="28"/>
        </w:rPr>
      </w:pPr>
      <w:r w:rsidRPr="009C3261">
        <w:rPr>
          <w:sz w:val="28"/>
          <w:szCs w:val="28"/>
        </w:rPr>
        <w:t>количество молодых людей, занимающихся волонтерской и добровольческой деятельностью – 420 человек или 93,3% к плановому годовому значению  (450 человек);</w:t>
      </w:r>
    </w:p>
    <w:p w:rsidR="00867464" w:rsidRPr="009C3261" w:rsidRDefault="00867464" w:rsidP="00867464">
      <w:pPr>
        <w:widowControl w:val="0"/>
        <w:tabs>
          <w:tab w:val="left" w:pos="0"/>
          <w:tab w:val="left" w:pos="709"/>
          <w:tab w:val="left" w:pos="1134"/>
        </w:tabs>
        <w:ind w:left="113" w:firstLine="709"/>
        <w:contextualSpacing/>
        <w:jc w:val="both"/>
        <w:rPr>
          <w:sz w:val="28"/>
          <w:szCs w:val="28"/>
        </w:rPr>
      </w:pPr>
      <w:r w:rsidRPr="009C3261">
        <w:rPr>
          <w:sz w:val="28"/>
          <w:szCs w:val="28"/>
        </w:rPr>
        <w:t>уровень удовлетворенности молодежи деятельностью органов местного самоуправления в сфере молодежной политики – 70% от количества опрошенных (плановое годовое значение 74%);</w:t>
      </w:r>
    </w:p>
    <w:p w:rsidR="00867464" w:rsidRPr="009C3261" w:rsidRDefault="00867464" w:rsidP="00867464">
      <w:pPr>
        <w:widowControl w:val="0"/>
        <w:tabs>
          <w:tab w:val="left" w:pos="0"/>
          <w:tab w:val="left" w:pos="709"/>
          <w:tab w:val="left" w:pos="1134"/>
        </w:tabs>
        <w:ind w:left="113" w:firstLine="709"/>
        <w:contextualSpacing/>
        <w:jc w:val="both"/>
        <w:rPr>
          <w:sz w:val="28"/>
          <w:szCs w:val="28"/>
        </w:rPr>
      </w:pPr>
      <w:r w:rsidRPr="009C3261">
        <w:rPr>
          <w:sz w:val="28"/>
          <w:szCs w:val="28"/>
        </w:rPr>
        <w:t>доля детей и подростков школьного возраста, охваченных различными формами отдыха и оздоровления – 100% (плановое годовое значение 99%);</w:t>
      </w:r>
    </w:p>
    <w:p w:rsidR="00867464" w:rsidRPr="009C3261" w:rsidRDefault="00867464" w:rsidP="00867464">
      <w:pPr>
        <w:widowControl w:val="0"/>
        <w:tabs>
          <w:tab w:val="left" w:pos="0"/>
          <w:tab w:val="left" w:pos="709"/>
          <w:tab w:val="left" w:pos="1134"/>
        </w:tabs>
        <w:ind w:left="113" w:firstLine="709"/>
        <w:contextualSpacing/>
        <w:jc w:val="both"/>
        <w:rPr>
          <w:i/>
          <w:sz w:val="28"/>
          <w:szCs w:val="28"/>
        </w:rPr>
      </w:pPr>
      <w:r w:rsidRPr="009C3261">
        <w:rPr>
          <w:sz w:val="28"/>
          <w:szCs w:val="28"/>
        </w:rPr>
        <w:t>доля молодых людей, считающих себя «патриотами» – 72% от количества опрошенных (плановое годовое значение 75%);</w:t>
      </w:r>
    </w:p>
    <w:p w:rsidR="00867464" w:rsidRPr="009C3261" w:rsidRDefault="00867464" w:rsidP="00867464">
      <w:pPr>
        <w:tabs>
          <w:tab w:val="left" w:pos="1134"/>
        </w:tabs>
        <w:ind w:left="113" w:firstLine="709"/>
        <w:jc w:val="both"/>
      </w:pPr>
      <w:r w:rsidRPr="009C3261">
        <w:rPr>
          <w:sz w:val="28"/>
          <w:szCs w:val="28"/>
        </w:rPr>
        <w:t>уровень удовлетворенности семей и детей качеством и доступностью предоставляемых услуг, в том числе в сфере отдыха и оздоровления – 81% от числа опрошенных (плановое годовое значение 81%);</w:t>
      </w:r>
    </w:p>
    <w:p w:rsidR="00867464" w:rsidRPr="009C3261" w:rsidRDefault="00867464" w:rsidP="00867464">
      <w:pPr>
        <w:widowControl w:val="0"/>
        <w:tabs>
          <w:tab w:val="left" w:pos="0"/>
          <w:tab w:val="left" w:pos="709"/>
          <w:tab w:val="left" w:pos="1134"/>
        </w:tabs>
        <w:ind w:left="113" w:firstLine="709"/>
        <w:contextualSpacing/>
        <w:jc w:val="both"/>
      </w:pPr>
      <w:r w:rsidRPr="009C3261">
        <w:rPr>
          <w:sz w:val="28"/>
          <w:szCs w:val="28"/>
        </w:rPr>
        <w:t>доля детей социально незащищенных категорий, охваченных различными формами отдыха и оздоровления – 92% (плановое годовое значение 92%);</w:t>
      </w:r>
    </w:p>
    <w:p w:rsidR="00867464" w:rsidRPr="009C3261" w:rsidRDefault="00867464" w:rsidP="00867464">
      <w:pPr>
        <w:widowControl w:val="0"/>
        <w:tabs>
          <w:tab w:val="left" w:pos="0"/>
          <w:tab w:val="left" w:pos="709"/>
          <w:tab w:val="left" w:pos="1134"/>
        </w:tabs>
        <w:ind w:left="113" w:firstLine="709"/>
        <w:contextualSpacing/>
        <w:jc w:val="both"/>
        <w:rPr>
          <w:sz w:val="28"/>
          <w:szCs w:val="28"/>
        </w:rPr>
      </w:pPr>
      <w:r w:rsidRPr="009C3261">
        <w:rPr>
          <w:sz w:val="28"/>
          <w:szCs w:val="28"/>
        </w:rPr>
        <w:lastRenderedPageBreak/>
        <w:t>доля молодых людей, вовлеченных в социально-активную деятельность от общего количества молодежи – 40% (плановое годовое значение 43%).</w:t>
      </w:r>
    </w:p>
    <w:p w:rsidR="00867464" w:rsidRPr="009C3261" w:rsidRDefault="00867464" w:rsidP="00867464">
      <w:pPr>
        <w:widowControl w:val="0"/>
        <w:tabs>
          <w:tab w:val="left" w:pos="0"/>
          <w:tab w:val="left" w:pos="709"/>
          <w:tab w:val="left" w:pos="1134"/>
        </w:tabs>
        <w:ind w:left="113" w:firstLine="709"/>
        <w:contextualSpacing/>
        <w:jc w:val="both"/>
        <w:rPr>
          <w:color w:val="FF0000"/>
          <w:sz w:val="28"/>
          <w:szCs w:val="28"/>
        </w:rPr>
      </w:pPr>
      <w:r w:rsidRPr="009C3261">
        <w:rPr>
          <w:sz w:val="28"/>
          <w:szCs w:val="28"/>
        </w:rPr>
        <w:t>количество мероприятий, способствующих сохранению и развитию культуры коренных малочисленных народов Севера – 20 единиц или 100% к плановому годовому значению.</w:t>
      </w:r>
    </w:p>
    <w:p w:rsidR="00867464" w:rsidRPr="009C3261" w:rsidRDefault="00867464" w:rsidP="00867464">
      <w:pPr>
        <w:widowControl w:val="0"/>
        <w:tabs>
          <w:tab w:val="left" w:pos="600"/>
        </w:tabs>
        <w:ind w:left="113" w:firstLine="709"/>
        <w:jc w:val="both"/>
      </w:pPr>
      <w:r w:rsidRPr="009C3261">
        <w:rPr>
          <w:sz w:val="28"/>
          <w:szCs w:val="28"/>
        </w:rPr>
        <w:t>18.</w:t>
      </w:r>
      <w:r w:rsidRPr="009C3261">
        <w:rPr>
          <w:sz w:val="28"/>
          <w:szCs w:val="28"/>
          <w:u w:val="single"/>
        </w:rPr>
        <w:t xml:space="preserve"> МП «Подготовка перспективных территорий для развития жилищного строительства Ханты-Мансийского района на 2014 –                       2019 годы»</w:t>
      </w:r>
      <w:r w:rsidRPr="009C3261">
        <w:rPr>
          <w:sz w:val="28"/>
          <w:szCs w:val="28"/>
        </w:rPr>
        <w:t>. Объем средств, освоенных в ходе реализации программы                      за отчетный период, составил 2 705,2 тыс. рублей или 95,6% от годового плана, в том числе из бюджета автономного округа – 1 584,2 тыс. рублей, из бюджета района – 1 121,0 тыс. рублей.</w:t>
      </w:r>
    </w:p>
    <w:p w:rsidR="00867464" w:rsidRPr="009C3261" w:rsidRDefault="00867464" w:rsidP="00867464">
      <w:pPr>
        <w:widowControl w:val="0"/>
        <w:tabs>
          <w:tab w:val="left" w:pos="567"/>
        </w:tabs>
        <w:ind w:left="113" w:firstLine="709"/>
        <w:contextualSpacing/>
        <w:jc w:val="both"/>
        <w:rPr>
          <w:sz w:val="28"/>
          <w:szCs w:val="28"/>
        </w:rPr>
      </w:pPr>
      <w:r w:rsidRPr="009C3261">
        <w:rPr>
          <w:sz w:val="28"/>
          <w:szCs w:val="28"/>
        </w:rPr>
        <w:t>В рамках программы денежные средства направлены на:</w:t>
      </w:r>
    </w:p>
    <w:p w:rsidR="00867464" w:rsidRPr="009C3261" w:rsidRDefault="00867464" w:rsidP="00867464">
      <w:pPr>
        <w:ind w:left="113" w:firstLine="709"/>
        <w:jc w:val="both"/>
        <w:rPr>
          <w:sz w:val="28"/>
          <w:szCs w:val="28"/>
        </w:rPr>
      </w:pPr>
      <w:r w:rsidRPr="009C3261">
        <w:rPr>
          <w:sz w:val="28"/>
          <w:szCs w:val="28"/>
        </w:rPr>
        <w:t xml:space="preserve">Внесение изменений в генеральные планы и правила землепользования и застройки населенных пунктов Ханты-Мансийского района.  Выполнены работы по внесению изменений в правила землепользования и застройки Ханты-Мансийского района по сельским поселениям Шапша, Выкатной, Красноленинский, Цингалы, Селиярово, Сибирский, Согом. </w:t>
      </w:r>
    </w:p>
    <w:p w:rsidR="00867464" w:rsidRPr="009C3261" w:rsidRDefault="00867464" w:rsidP="00867464">
      <w:pPr>
        <w:ind w:left="113" w:firstLine="709"/>
        <w:jc w:val="both"/>
        <w:rPr>
          <w:sz w:val="28"/>
          <w:szCs w:val="28"/>
        </w:rPr>
      </w:pPr>
      <w:r w:rsidRPr="009C3261">
        <w:rPr>
          <w:sz w:val="28"/>
          <w:szCs w:val="28"/>
        </w:rPr>
        <w:t xml:space="preserve">Подготовка проекта планировки и межевания д. Ягурьях. Работы выполнены в полном объеме; </w:t>
      </w:r>
    </w:p>
    <w:p w:rsidR="00867464" w:rsidRPr="009C3261" w:rsidRDefault="00867464" w:rsidP="00867464">
      <w:pPr>
        <w:ind w:left="113" w:firstLine="709"/>
        <w:jc w:val="both"/>
        <w:rPr>
          <w:sz w:val="28"/>
          <w:szCs w:val="28"/>
        </w:rPr>
      </w:pPr>
      <w:r w:rsidRPr="009C3261">
        <w:rPr>
          <w:sz w:val="28"/>
          <w:szCs w:val="28"/>
        </w:rPr>
        <w:t>Внесение изменений в генеральный план правил землепользования и застройки территории сельского поселения Нялинское, п. Пырьях. Работы выполнены в полном объеме.</w:t>
      </w:r>
    </w:p>
    <w:p w:rsidR="00867464" w:rsidRPr="009C3261" w:rsidRDefault="00867464" w:rsidP="00867464">
      <w:pPr>
        <w:ind w:left="113" w:firstLine="709"/>
        <w:jc w:val="both"/>
        <w:rPr>
          <w:sz w:val="28"/>
          <w:szCs w:val="28"/>
        </w:rPr>
      </w:pPr>
      <w:r w:rsidRPr="009C3261">
        <w:rPr>
          <w:sz w:val="28"/>
          <w:szCs w:val="28"/>
        </w:rPr>
        <w:t>Подготовка земельных участков под строительство жилых домов. Работы выполнены в полном объеме.</w:t>
      </w:r>
    </w:p>
    <w:p w:rsidR="00867464" w:rsidRPr="009C3261" w:rsidRDefault="00867464" w:rsidP="00867464">
      <w:pPr>
        <w:ind w:left="113" w:firstLine="709"/>
        <w:jc w:val="both"/>
        <w:rPr>
          <w:sz w:val="28"/>
          <w:szCs w:val="28"/>
        </w:rPr>
      </w:pPr>
      <w:r w:rsidRPr="009C3261">
        <w:rPr>
          <w:sz w:val="28"/>
          <w:szCs w:val="28"/>
        </w:rPr>
        <w:t>Снос ветхих строений для подготовки земельных участков под строитель</w:t>
      </w:r>
      <w:r w:rsidR="005C3EB9">
        <w:rPr>
          <w:sz w:val="28"/>
          <w:szCs w:val="28"/>
        </w:rPr>
        <w:t xml:space="preserve">ство жилых домов ул. Ленина 75 п. Луговской. </w:t>
      </w:r>
      <w:r w:rsidRPr="009C3261">
        <w:rPr>
          <w:sz w:val="28"/>
          <w:szCs w:val="28"/>
        </w:rPr>
        <w:t>Работы выполнены в полном объеме.</w:t>
      </w:r>
    </w:p>
    <w:p w:rsidR="00867464" w:rsidRPr="009C3261" w:rsidRDefault="00867464" w:rsidP="00867464">
      <w:pPr>
        <w:ind w:left="113" w:firstLine="709"/>
        <w:jc w:val="both"/>
        <w:rPr>
          <w:sz w:val="28"/>
          <w:szCs w:val="28"/>
        </w:rPr>
      </w:pPr>
      <w:r w:rsidRPr="009C3261">
        <w:rPr>
          <w:sz w:val="28"/>
          <w:szCs w:val="28"/>
        </w:rPr>
        <w:t>Снос ветхих строений для подготовки земельных участков под строительство жилых домов. Работы выполнены в полном объеме.</w:t>
      </w:r>
    </w:p>
    <w:p w:rsidR="00867464" w:rsidRPr="009C3261" w:rsidRDefault="00867464" w:rsidP="00867464">
      <w:pPr>
        <w:widowControl w:val="0"/>
        <w:tabs>
          <w:tab w:val="left" w:pos="1134"/>
        </w:tabs>
        <w:ind w:left="113" w:firstLine="709"/>
        <w:contextualSpacing/>
        <w:jc w:val="both"/>
        <w:rPr>
          <w:i/>
          <w:sz w:val="28"/>
          <w:szCs w:val="28"/>
        </w:rPr>
      </w:pPr>
      <w:r w:rsidRPr="009C3261">
        <w:rPr>
          <w:sz w:val="28"/>
          <w:szCs w:val="28"/>
        </w:rPr>
        <w:t>Муниципальной программой предусмотрен 1 целевой показатель –обеспечение сельских поселений проектами планировки и межевания территорий в населенных пунктах района, который на конец отчетного периода составил 7 единиц или 100% к плановому годовому значению.</w:t>
      </w:r>
    </w:p>
    <w:p w:rsidR="00867464" w:rsidRPr="009C3261" w:rsidRDefault="00867464" w:rsidP="00867464">
      <w:pPr>
        <w:widowControl w:val="0"/>
        <w:tabs>
          <w:tab w:val="left" w:pos="600"/>
        </w:tabs>
        <w:ind w:left="113" w:firstLine="709"/>
        <w:jc w:val="both"/>
        <w:rPr>
          <w:sz w:val="28"/>
          <w:szCs w:val="28"/>
        </w:rPr>
      </w:pPr>
      <w:r w:rsidRPr="009C3261">
        <w:rPr>
          <w:sz w:val="28"/>
          <w:szCs w:val="28"/>
        </w:rPr>
        <w:t>19.</w:t>
      </w:r>
      <w:r w:rsidRPr="009C3261">
        <w:rPr>
          <w:sz w:val="28"/>
          <w:szCs w:val="28"/>
          <w:u w:val="single"/>
        </w:rPr>
        <w:t xml:space="preserve"> МП «Развитие образования в Ханты-Мансийском районе                                 на 2014 – 2019 годы»</w:t>
      </w:r>
      <w:r w:rsidRPr="009C3261">
        <w:rPr>
          <w:sz w:val="28"/>
          <w:szCs w:val="28"/>
        </w:rPr>
        <w:t xml:space="preserve">. Объем средств, освоенных в ходе реализации программы за отчетный период, составил 1 270 408,3 тыс. рублей или                      95,6% от плана на год, в том числе из бюджета автономного округа – 801 639,7 тыс. рублей, из бюджета района – 468 768,6 тыс. рублей. </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В рамках подпрограммы «Инновационное развитие образования» средства направлены на организацию и проведение мероприятий:</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муниципальные предметные олимпиады;</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участие в окружных предметных олимпиадах;</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lastRenderedPageBreak/>
        <w:t>районная научная конференция «Шаг в будущее»;</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районная Акция «Я – гражданин России»;</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районные конкурсы «Солнышко в ладошках», «Права ребёнка в новом веке», «Цифровые каникулы», «Педагог года Ханты-Мансийского района»/ «Ученик года»;</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районные семинары по математике, русскому языку, физике, обществознанию;</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районные пятидневные сборы;</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награждение грантами главы района;</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Совет руководителей;</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проведение районных методических объединений, территориальных методических объединений в средних общеобразовательных учреждениях и дошкольных образовательных учреждениях;</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подготовка и участие в окружных конкурсах профессионального мастерства педагогов (4 категории: учитель, воспитатель, педагог доп. образования, психолог);</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участие в окружном конкурсе «Ученик года ХМАО-Югры»;</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зимнее совещание руководителей образовательных учреждений;</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районные семинары «Использовани</w:t>
      </w:r>
      <w:r w:rsidR="005C3EB9">
        <w:rPr>
          <w:sz w:val="28"/>
          <w:szCs w:val="28"/>
        </w:rPr>
        <w:t>е</w:t>
      </w:r>
      <w:r w:rsidRPr="009C3261">
        <w:rPr>
          <w:sz w:val="28"/>
          <w:szCs w:val="28"/>
        </w:rPr>
        <w:t xml:space="preserve"> информационно-коммуникационных технологий в образовательном процессе», «Современный урок с поддержкой ИКТ»; </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публикация подарочных наборов «Дневник и расписание первоклассников»</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проведение государственной итоговой аттестации выпускников 9, 11 (12) классов, в том числе и в форме ЕГЭ;</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обслуживание защищенных каналов связи, приобретение систем подавления сотовой связи для проведения государственной итоговой аттестации;</w:t>
      </w:r>
    </w:p>
    <w:p w:rsidR="00867464" w:rsidRPr="009C3261" w:rsidRDefault="00867464" w:rsidP="00867464">
      <w:pPr>
        <w:widowControl w:val="0"/>
        <w:tabs>
          <w:tab w:val="left" w:pos="567"/>
          <w:tab w:val="left" w:pos="709"/>
          <w:tab w:val="left" w:pos="1134"/>
        </w:tabs>
        <w:ind w:left="113" w:firstLine="709"/>
        <w:contextualSpacing/>
        <w:jc w:val="both"/>
        <w:rPr>
          <w:sz w:val="28"/>
          <w:szCs w:val="28"/>
        </w:rPr>
      </w:pPr>
      <w:r w:rsidRPr="009C3261">
        <w:rPr>
          <w:sz w:val="28"/>
          <w:szCs w:val="28"/>
        </w:rPr>
        <w:t>проведение психолого-медико-педагогической комиссии (ПМПК).</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В рамках подпрограммы «Обеспечение комплексной безопасности и комфортных условий образовательного процесса» проводилась работа по:</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капитальному ремонту образовательных учреждений (кровля средней школы с. Батово, здания школ п. Пырьях, с. Елизарово, детского сада «Лучик» п. Урманный, ремонт полов в помещениях детского сада при школе с. Цингалы);</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текущему ремонту общеобразовательных, дошкольных, внешкольных учреждений;</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укреплению пожарной и санитарно-эпидемиологической безопасности образовательных учреждений;</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устранению предписаний надзорных органов;</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повышени</w:t>
      </w:r>
      <w:r w:rsidR="005C3EB9">
        <w:rPr>
          <w:sz w:val="28"/>
          <w:szCs w:val="28"/>
        </w:rPr>
        <w:t>ю</w:t>
      </w:r>
      <w:r w:rsidRPr="009C3261">
        <w:rPr>
          <w:sz w:val="28"/>
          <w:szCs w:val="28"/>
        </w:rPr>
        <w:t xml:space="preserve"> энергоэффективности общеобразовательных, образовательных учреждений и учреждения дополнительного образования.</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 xml:space="preserve">В рамках подпрограммы «Развитие материально-технической базы </w:t>
      </w:r>
      <w:r w:rsidRPr="009C3261">
        <w:rPr>
          <w:sz w:val="28"/>
          <w:szCs w:val="28"/>
        </w:rPr>
        <w:lastRenderedPageBreak/>
        <w:t>сферы образования» средства направлены на строительство:</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комплекса «Школа (55 учащихся с группой для детей дошкольного возраста (25 воспитан.) – сельский дом культуры (на 100 мест) – библиотека (9100 экз.) в п. Бобровский Ханты-Мансийского района»;</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школы с пристроем для размещения групп детского сада                         д. Ягурьях (реконструкция);</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комплекса (сельский дом культуры – библиотека – школа – детский сад) п. Кедровый Ханты-Мансийского района мощностью объекта 150 мест, 9100 экземпляров, 110 учащихся (наполняемость класса 16 человек), 60 воспитанников»;</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школы с пристроем для размещения групп детского сада п. Луговской (реконструкция).</w:t>
      </w:r>
    </w:p>
    <w:p w:rsidR="00867464" w:rsidRPr="009C3261" w:rsidRDefault="00867464" w:rsidP="00867464">
      <w:pPr>
        <w:widowControl w:val="0"/>
        <w:tabs>
          <w:tab w:val="left" w:pos="567"/>
          <w:tab w:val="left" w:pos="709"/>
          <w:tab w:val="left" w:pos="993"/>
          <w:tab w:val="left" w:pos="1134"/>
        </w:tabs>
        <w:ind w:left="113" w:firstLine="709"/>
        <w:jc w:val="both"/>
        <w:rPr>
          <w:sz w:val="28"/>
          <w:szCs w:val="28"/>
        </w:rPr>
      </w:pPr>
      <w:r w:rsidRPr="009C3261">
        <w:rPr>
          <w:sz w:val="28"/>
          <w:szCs w:val="28"/>
        </w:rPr>
        <w:t>Кроме того, проведен ремонт подъездной дороги к объекту «Начальная общеобразовательная школа п. Горноправдинск», приобретено два школьных автобус</w:t>
      </w:r>
      <w:r w:rsidR="005C3EB9">
        <w:rPr>
          <w:sz w:val="28"/>
          <w:szCs w:val="28"/>
        </w:rPr>
        <w:t>а</w:t>
      </w:r>
      <w:r w:rsidRPr="009C3261">
        <w:rPr>
          <w:sz w:val="28"/>
          <w:szCs w:val="28"/>
        </w:rPr>
        <w:t xml:space="preserve"> для перевозки школьников из д. Ярки в д. Шапша.</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 финансовые средства направлены на оплату субвенций: на реализацию основных общеобразовательных программ, на реализацию дошкольными образовательными организациями основных общеобразовательных программ дошкольного образования, на социальную поддержку отдельных категорий обучающихся, на информационное обеспечение общеобразовательных организаций в части доступа к образовательным ресурсам сети Интернет; на выплату компенсации части родительской платы, на администрирование передаваемого полномочия; содержание учреждений дошкольного образования, общего среднего образования, дополнительного образования, комитета по образованию администрации района, МКУ Ханты-Мансийского района «Централизованная бухгалтерия по обслуживанию МОУ ХМР».</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17 целевых показателей,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доля административно-управленческого персонала общеобразовательных организаций (руководителей), прошедшего целевую подготовку или повышение квалификации по программам менеджмента в образовании</w:t>
      </w:r>
      <w:bookmarkStart w:id="0" w:name="_GoBack"/>
      <w:bookmarkEnd w:id="0"/>
      <w:r w:rsidRPr="009C3261">
        <w:rPr>
          <w:sz w:val="28"/>
          <w:szCs w:val="28"/>
        </w:rPr>
        <w:t xml:space="preserve"> – 100% </w:t>
      </w:r>
      <w:r w:rsidRPr="009C3261">
        <w:rPr>
          <w:bCs/>
          <w:sz w:val="28"/>
          <w:szCs w:val="28"/>
        </w:rPr>
        <w:t>(плановое годовое значение 100%);</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доля образовательных организаций, соответствующих требованиям пожарной безопасности – 100% </w:t>
      </w:r>
      <w:r w:rsidRPr="009C3261">
        <w:rPr>
          <w:bCs/>
          <w:sz w:val="28"/>
          <w:szCs w:val="28"/>
        </w:rPr>
        <w:t>(плановое годовое значение 100%);</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доля образовательных организаций, своевременно исполняющих предписания надзорных органов – 100% </w:t>
      </w:r>
      <w:r w:rsidRPr="009C3261">
        <w:rPr>
          <w:bCs/>
          <w:sz w:val="28"/>
          <w:szCs w:val="28"/>
        </w:rPr>
        <w:t>(плановое годовое значение 100%);</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доля муниципальных образовательных организаций, реализующих основные общеобразовательные программы – 100,0% </w:t>
      </w:r>
      <w:r w:rsidRPr="009C3261">
        <w:rPr>
          <w:bCs/>
          <w:sz w:val="28"/>
          <w:szCs w:val="28"/>
        </w:rPr>
        <w:t xml:space="preserve">(плановое годовое </w:t>
      </w:r>
      <w:r w:rsidRPr="009C3261">
        <w:rPr>
          <w:bCs/>
          <w:sz w:val="28"/>
          <w:szCs w:val="28"/>
        </w:rPr>
        <w:lastRenderedPageBreak/>
        <w:t>значение 100%);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вновь введенных мест в организациях дошкольного образования – 331 единица или 100,0% к плановому годовому значению (показатель в программе утвержден нарастающим итогом);</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 xml:space="preserve">доля образовательных организаций, здания которых находятся в аварийном состоянии или требуют капитального ремонта, в общей численности образовательных организаций – 0,0% </w:t>
      </w:r>
      <w:r w:rsidRPr="009C3261">
        <w:rPr>
          <w:bCs/>
          <w:sz w:val="28"/>
          <w:szCs w:val="28"/>
        </w:rPr>
        <w:t>(плановое годовое значение 0,0%)</w:t>
      </w:r>
      <w:r w:rsidRPr="009C3261">
        <w:rPr>
          <w:sz w:val="28"/>
          <w:szCs w:val="28"/>
        </w:rPr>
        <w:t>;</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доля детей в возрасте от 1 до 7 лет, получающих дошкольную образовательную услугу и (или) услугу по их содержанию – 95% </w:t>
      </w:r>
      <w:r w:rsidRPr="009C3261">
        <w:rPr>
          <w:bCs/>
          <w:sz w:val="28"/>
          <w:szCs w:val="28"/>
        </w:rPr>
        <w:t>(плановое годовое значение 95%);</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доля образовательных организаций, соответствующих современным условиям по осуществлению образовательного процесса – 87,8% </w:t>
      </w:r>
      <w:r w:rsidRPr="009C3261">
        <w:rPr>
          <w:bCs/>
          <w:sz w:val="28"/>
          <w:szCs w:val="28"/>
        </w:rPr>
        <w:t>(плановое годовое значение 95%);</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доля общеобразовательных организаций, в которых обеспечена возможность пользоваться столовыми, соответствующими современным требованиям – 85,0% </w:t>
      </w:r>
      <w:r w:rsidRPr="009C3261">
        <w:rPr>
          <w:bCs/>
          <w:sz w:val="28"/>
          <w:szCs w:val="28"/>
        </w:rPr>
        <w:t>(плановое годовое значение 85%);</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количество сданных объектов общеобразовательных организаций, в том числе в составе комплексов – 3 единицы или 75% к плановому годовому значению (показатель в программе утвержден нарастающим итогом);</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 xml:space="preserve">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 80% </w:t>
      </w:r>
      <w:r w:rsidRPr="009C3261">
        <w:rPr>
          <w:bCs/>
          <w:sz w:val="28"/>
          <w:szCs w:val="28"/>
        </w:rPr>
        <w:t>(плановое годовое значение 76%);</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доля обучающихся 5 – 11 классов, принявших участие в школьном этапе всероссийской олимпиады школьников (в общей численности обучающихся) – 59,01% </w:t>
      </w:r>
      <w:r w:rsidRPr="009C3261">
        <w:rPr>
          <w:bCs/>
          <w:sz w:val="28"/>
          <w:szCs w:val="28"/>
        </w:rPr>
        <w:t>(плановое годовое значение 58%);</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отношение среднего балла единого государственного экзамена                   (в расчете на 2 предмета: русский язык и математика)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предмета: русский язык и математика) в 10 процентах школ с худшими результатами единого государственного экзамена – 1,9 баллов при плановом годовом значении 1,5 балла;</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доля детей, охваченных образовательными программами дополнительного образования, в общей численности детей и молодежи              в возрасте 5 – 18 лет – 88% (</w:t>
      </w:r>
      <w:r w:rsidRPr="009C3261">
        <w:rPr>
          <w:bCs/>
          <w:sz w:val="28"/>
          <w:szCs w:val="28"/>
        </w:rPr>
        <w:t>плановое годовое значение – 88,0%);</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удовлетворенность населения качеством дошкольного образования- 98,4% (</w:t>
      </w:r>
      <w:r w:rsidRPr="009C3261">
        <w:rPr>
          <w:bCs/>
          <w:sz w:val="28"/>
          <w:szCs w:val="28"/>
        </w:rPr>
        <w:t>плановое годовое значение – 96,5%);</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удовлетворенность населения качеством общего образования – 95% (</w:t>
      </w:r>
      <w:r w:rsidRPr="009C3261">
        <w:rPr>
          <w:bCs/>
          <w:sz w:val="28"/>
          <w:szCs w:val="28"/>
        </w:rPr>
        <w:t>плановое годовое значение – 95,0%);</w:t>
      </w:r>
    </w:p>
    <w:p w:rsidR="00867464" w:rsidRPr="009C3261" w:rsidRDefault="00867464" w:rsidP="00867464">
      <w:pPr>
        <w:widowControl w:val="0"/>
        <w:tabs>
          <w:tab w:val="left" w:pos="1134"/>
        </w:tabs>
        <w:ind w:left="113" w:firstLine="709"/>
        <w:contextualSpacing/>
        <w:jc w:val="both"/>
        <w:rPr>
          <w:bCs/>
          <w:sz w:val="28"/>
          <w:szCs w:val="28"/>
        </w:rPr>
      </w:pPr>
      <w:r w:rsidRPr="009C3261">
        <w:rPr>
          <w:sz w:val="28"/>
          <w:szCs w:val="28"/>
        </w:rPr>
        <w:t xml:space="preserve">удовлетворенность населения качеством дополнительного </w:t>
      </w:r>
      <w:r w:rsidRPr="009C3261">
        <w:rPr>
          <w:sz w:val="28"/>
          <w:szCs w:val="28"/>
        </w:rPr>
        <w:lastRenderedPageBreak/>
        <w:t>образования -98,3% (</w:t>
      </w:r>
      <w:r w:rsidRPr="009C3261">
        <w:rPr>
          <w:bCs/>
          <w:sz w:val="28"/>
          <w:szCs w:val="28"/>
        </w:rPr>
        <w:t>плановое годовое значение – 98,3%).</w:t>
      </w:r>
    </w:p>
    <w:p w:rsidR="00867464" w:rsidRPr="009C3261" w:rsidRDefault="00867464" w:rsidP="00867464">
      <w:pPr>
        <w:widowControl w:val="0"/>
        <w:tabs>
          <w:tab w:val="left" w:pos="600"/>
        </w:tabs>
        <w:ind w:left="113" w:firstLine="709"/>
        <w:jc w:val="both"/>
        <w:rPr>
          <w:sz w:val="28"/>
          <w:szCs w:val="28"/>
        </w:rPr>
      </w:pPr>
      <w:r w:rsidRPr="009C3261">
        <w:rPr>
          <w:sz w:val="28"/>
          <w:szCs w:val="28"/>
        </w:rPr>
        <w:t>20.</w:t>
      </w:r>
      <w:r w:rsidRPr="009C3261">
        <w:rPr>
          <w:sz w:val="28"/>
          <w:szCs w:val="28"/>
          <w:u w:val="single"/>
        </w:rPr>
        <w:t xml:space="preserve"> МП «Культура Ханты-Мансийского района на 2014 – 2019 годы»</w:t>
      </w:r>
      <w:r w:rsidRPr="009C3261">
        <w:rPr>
          <w:sz w:val="28"/>
          <w:szCs w:val="28"/>
        </w:rPr>
        <w:t>. Объем средств, освоенных в ходе реализации программы за отчетный период, составил 89 647,6 тыс. рублей или 92,3% от годового плана, в том числе из федерального бюджета – 42,1 тыс. рублей, из бюджета автономного округа – 15 024,0 тыс. рублей, из бюджета района – 74 581,5 тыс. рублей.</w:t>
      </w:r>
    </w:p>
    <w:p w:rsidR="00867464" w:rsidRPr="009C3261" w:rsidRDefault="00867464" w:rsidP="00867464">
      <w:pPr>
        <w:widowControl w:val="0"/>
        <w:tabs>
          <w:tab w:val="left" w:pos="709"/>
        </w:tabs>
        <w:ind w:left="113" w:firstLine="709"/>
        <w:contextualSpacing/>
        <w:jc w:val="both"/>
        <w:rPr>
          <w:sz w:val="28"/>
          <w:szCs w:val="28"/>
        </w:rPr>
      </w:pPr>
      <w:r w:rsidRPr="009C3261">
        <w:rPr>
          <w:sz w:val="28"/>
          <w:szCs w:val="28"/>
        </w:rPr>
        <w:t xml:space="preserve">Денежные средства направлены на реализацию мероприятий: </w:t>
      </w:r>
    </w:p>
    <w:p w:rsidR="00867464" w:rsidRPr="009C3261" w:rsidRDefault="00867464" w:rsidP="00867464">
      <w:pPr>
        <w:ind w:left="113" w:firstLine="709"/>
        <w:jc w:val="both"/>
        <w:rPr>
          <w:sz w:val="28"/>
          <w:szCs w:val="28"/>
        </w:rPr>
      </w:pPr>
      <w:r w:rsidRPr="009C3261">
        <w:rPr>
          <w:sz w:val="28"/>
          <w:szCs w:val="28"/>
        </w:rPr>
        <w:t>Проведение мероприятий районного уровня направленных на сохранение и развитие традиционной культуры коренных народов Севера.</w:t>
      </w:r>
    </w:p>
    <w:p w:rsidR="00867464" w:rsidRPr="009C3261" w:rsidRDefault="00867464" w:rsidP="00867464">
      <w:pPr>
        <w:ind w:left="113" w:firstLine="709"/>
        <w:jc w:val="both"/>
        <w:rPr>
          <w:sz w:val="28"/>
          <w:szCs w:val="28"/>
        </w:rPr>
      </w:pPr>
      <w:r w:rsidRPr="009C3261">
        <w:rPr>
          <w:sz w:val="28"/>
          <w:szCs w:val="28"/>
        </w:rPr>
        <w:t xml:space="preserve">Участие лучших творческих коллективов, солистов Ханты-Мансийского района в Международных, Всероссийских, Окружных и иного уровня мероприятиях. </w:t>
      </w:r>
    </w:p>
    <w:p w:rsidR="00867464" w:rsidRPr="009C3261" w:rsidRDefault="00867464" w:rsidP="00867464">
      <w:pPr>
        <w:ind w:left="113" w:firstLine="709"/>
        <w:jc w:val="both"/>
        <w:rPr>
          <w:sz w:val="28"/>
          <w:szCs w:val="28"/>
        </w:rPr>
      </w:pPr>
      <w:r w:rsidRPr="009C3261">
        <w:rPr>
          <w:sz w:val="28"/>
          <w:szCs w:val="28"/>
        </w:rPr>
        <w:t xml:space="preserve">Реализация проектов «Клуб настольных и деловых игр» и «Мосум Хантэт» (пожертвование от ООО «Газпромнефть-Хантос»). </w:t>
      </w:r>
    </w:p>
    <w:p w:rsidR="00867464" w:rsidRPr="009C3261" w:rsidRDefault="00867464" w:rsidP="00867464">
      <w:pPr>
        <w:ind w:left="113" w:firstLine="709"/>
        <w:jc w:val="both"/>
        <w:rPr>
          <w:sz w:val="28"/>
          <w:szCs w:val="28"/>
        </w:rPr>
      </w:pPr>
      <w:r w:rsidRPr="009C3261">
        <w:rPr>
          <w:sz w:val="28"/>
          <w:szCs w:val="28"/>
        </w:rPr>
        <w:t xml:space="preserve">Содержание комитета по культуре, спорту и социальной политике администрации района, МБОУ ДО Ханты-Мансийского района «Детская музыкальная школа», </w:t>
      </w:r>
      <w:r w:rsidRPr="009C3261">
        <w:rPr>
          <w:bCs/>
          <w:sz w:val="28"/>
          <w:szCs w:val="28"/>
        </w:rPr>
        <w:t>МКУ Ханты-Мансийского района «Централизованная библиотечная система»</w:t>
      </w:r>
      <w:r w:rsidRPr="009C3261">
        <w:rPr>
          <w:sz w:val="28"/>
          <w:szCs w:val="28"/>
        </w:rPr>
        <w:t>).</w:t>
      </w:r>
    </w:p>
    <w:p w:rsidR="00867464" w:rsidRPr="009C3261" w:rsidRDefault="00867464" w:rsidP="00867464">
      <w:pPr>
        <w:ind w:left="113" w:firstLine="709"/>
        <w:jc w:val="both"/>
        <w:rPr>
          <w:bCs/>
          <w:sz w:val="28"/>
          <w:szCs w:val="28"/>
        </w:rPr>
      </w:pPr>
      <w:r w:rsidRPr="009C3261">
        <w:rPr>
          <w:sz w:val="28"/>
          <w:szCs w:val="28"/>
        </w:rPr>
        <w:t xml:space="preserve"> Развитие системы дистанционного и внестационарного библиотечного обслуживания (подключение к сети Интернет</w:t>
      </w:r>
      <w:r w:rsidRPr="009C3261">
        <w:rPr>
          <w:bCs/>
          <w:sz w:val="28"/>
          <w:szCs w:val="28"/>
        </w:rPr>
        <w:t xml:space="preserve"> МКУ Ханты-Мансийского района «Централизованная библиотечная система»).</w:t>
      </w:r>
    </w:p>
    <w:p w:rsidR="00867464" w:rsidRPr="009C3261" w:rsidRDefault="00867464" w:rsidP="00867464">
      <w:pPr>
        <w:ind w:left="113" w:firstLine="709"/>
        <w:jc w:val="both"/>
        <w:rPr>
          <w:bCs/>
          <w:sz w:val="28"/>
          <w:szCs w:val="28"/>
        </w:rPr>
      </w:pPr>
      <w:r w:rsidRPr="009C3261">
        <w:rPr>
          <w:bCs/>
          <w:sz w:val="28"/>
          <w:szCs w:val="28"/>
        </w:rPr>
        <w:t>Формирование информационных ресурсов общедоступных библиотек Ханты-Мансийского района (произведена оплата услуг сканирования текста с полнотекстовым распознанием электронных образцов, оплата за подписку на информационные продукты периодического издания «Система корпоративной каталогизации СКБР (СКК СКБР)», оплата за информационные услуги по актуализации экземпляров системы СПС Консультант).</w:t>
      </w:r>
    </w:p>
    <w:p w:rsidR="00867464" w:rsidRPr="009C3261" w:rsidRDefault="00867464" w:rsidP="00867464">
      <w:pPr>
        <w:ind w:left="113" w:firstLine="709"/>
        <w:jc w:val="both"/>
        <w:rPr>
          <w:sz w:val="28"/>
          <w:szCs w:val="28"/>
        </w:rPr>
      </w:pPr>
      <w:r w:rsidRPr="009C3261">
        <w:rPr>
          <w:bCs/>
          <w:sz w:val="28"/>
          <w:szCs w:val="28"/>
        </w:rPr>
        <w:t xml:space="preserve">Укрепление материально-технической базы учреждений культуры и </w:t>
      </w:r>
      <w:r w:rsidRPr="009C3261">
        <w:rPr>
          <w:sz w:val="28"/>
          <w:szCs w:val="28"/>
        </w:rPr>
        <w:t>музыкальной школы.</w:t>
      </w:r>
    </w:p>
    <w:p w:rsidR="00867464" w:rsidRPr="009C3261" w:rsidRDefault="00867464" w:rsidP="00867464">
      <w:pPr>
        <w:ind w:left="113" w:firstLine="709"/>
        <w:jc w:val="both"/>
        <w:rPr>
          <w:sz w:val="28"/>
          <w:szCs w:val="28"/>
        </w:rPr>
      </w:pPr>
      <w:r w:rsidRPr="009C3261">
        <w:rPr>
          <w:sz w:val="28"/>
          <w:szCs w:val="28"/>
        </w:rPr>
        <w:t xml:space="preserve">  Осуществление отдельных государственных полномочий, переданных муниципальным образованиям автономного округа в области архивного дела.</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8 целевых показателей, которые за отчетный период достигли следующих значений: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 xml:space="preserve">количество кинозрителей – 11,4 тыс. человек </w:t>
      </w:r>
      <w:r w:rsidRPr="009C3261">
        <w:rPr>
          <w:rFonts w:eastAsia="Calibri"/>
          <w:sz w:val="28"/>
          <w:szCs w:val="28"/>
        </w:rPr>
        <w:t>или 116,3</w:t>
      </w:r>
      <w:r w:rsidRPr="009C3261">
        <w:rPr>
          <w:sz w:val="28"/>
          <w:szCs w:val="28"/>
        </w:rPr>
        <w:t>% к плановому годовому значению (9,8 тыс. человек</w:t>
      </w:r>
      <w:r w:rsidRPr="009C3261">
        <w:rPr>
          <w:rFonts w:eastAsia="Calibri"/>
          <w:sz w:val="28"/>
          <w:szCs w:val="28"/>
        </w:rPr>
        <w:t>);</w:t>
      </w:r>
    </w:p>
    <w:p w:rsidR="00867464" w:rsidRPr="009C3261" w:rsidRDefault="00867464" w:rsidP="00867464">
      <w:pPr>
        <w:widowControl w:val="0"/>
        <w:tabs>
          <w:tab w:val="left" w:pos="1134"/>
        </w:tabs>
        <w:ind w:left="113" w:firstLine="709"/>
        <w:contextualSpacing/>
        <w:jc w:val="both"/>
        <w:rPr>
          <w:sz w:val="28"/>
          <w:szCs w:val="28"/>
        </w:rPr>
      </w:pPr>
      <w:r w:rsidRPr="009C3261">
        <w:rPr>
          <w:rFonts w:eastAsia="Calibri"/>
          <w:sz w:val="28"/>
          <w:szCs w:val="28"/>
        </w:rPr>
        <w:t>библиотечный фонд – 12 032 экземпляров на 1 000 жителей или 109</w:t>
      </w:r>
      <w:r w:rsidRPr="009C3261">
        <w:rPr>
          <w:sz w:val="28"/>
          <w:szCs w:val="28"/>
        </w:rPr>
        <w:t>% к плановому годовому значению (11 020</w:t>
      </w:r>
      <w:r w:rsidRPr="009C3261">
        <w:rPr>
          <w:rFonts w:eastAsia="Calibri"/>
          <w:sz w:val="28"/>
          <w:szCs w:val="28"/>
        </w:rPr>
        <w:t xml:space="preserve"> экземпляров);</w:t>
      </w:r>
    </w:p>
    <w:p w:rsidR="00867464" w:rsidRPr="009C3261" w:rsidRDefault="00867464" w:rsidP="00867464">
      <w:pPr>
        <w:widowControl w:val="0"/>
        <w:tabs>
          <w:tab w:val="left" w:pos="1134"/>
        </w:tabs>
        <w:ind w:left="113" w:firstLine="709"/>
        <w:contextualSpacing/>
        <w:jc w:val="both"/>
        <w:rPr>
          <w:sz w:val="28"/>
          <w:szCs w:val="28"/>
        </w:rPr>
      </w:pPr>
      <w:r w:rsidRPr="009C3261">
        <w:rPr>
          <w:rFonts w:eastAsia="Calibri"/>
          <w:sz w:val="28"/>
          <w:szCs w:val="28"/>
        </w:rPr>
        <w:t xml:space="preserve">количество мероприятий, способствующих сохранению и развитию культуры КМНС – 282 единицы или 190,5 % к </w:t>
      </w:r>
      <w:r w:rsidRPr="009C3261">
        <w:rPr>
          <w:sz w:val="28"/>
          <w:szCs w:val="28"/>
        </w:rPr>
        <w:t>плановому годовому значению (148 единиц);</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 xml:space="preserve">количество участников культурно-досуговых мероприятий – 163 </w:t>
      </w:r>
      <w:r w:rsidRPr="009C3261">
        <w:rPr>
          <w:sz w:val="28"/>
          <w:szCs w:val="28"/>
        </w:rPr>
        <w:lastRenderedPageBreak/>
        <w:t xml:space="preserve">тыс. человек </w:t>
      </w:r>
      <w:r w:rsidRPr="009C3261">
        <w:rPr>
          <w:rFonts w:eastAsia="Calibri"/>
          <w:sz w:val="28"/>
          <w:szCs w:val="28"/>
        </w:rPr>
        <w:t>или 110,7</w:t>
      </w:r>
      <w:r w:rsidRPr="009C3261">
        <w:rPr>
          <w:sz w:val="28"/>
          <w:szCs w:val="28"/>
        </w:rPr>
        <w:t>% к плановому годовому значению (147,2 тыс. человек</w:t>
      </w:r>
      <w:r w:rsidRPr="009C3261">
        <w:rPr>
          <w:rFonts w:eastAsia="Calibri"/>
          <w:sz w:val="28"/>
          <w:szCs w:val="28"/>
        </w:rPr>
        <w:t>);</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уровень удовлетворенности жителей качеством услуг, предоставляемых учреждениями культуры Ханты-Мансийского района – 89% от количества опрошенных (плановое годовое значение 80,0%);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доля библиотечных фондов общедоступных библиотек, отраженных в электронных каталогах – 84,7% (плановое годовое значение 80,0%).</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качество успеваемости обучающихся в МБОУ ДО Ханты-Мансийского района «Детская музыкальная школа» – 75,0% (плановое годовое значение 74,5%);</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удельный вес населения, участвующего в культурно-досуговых мероприятиях, проводимых муниципальными организациями культуры – 8,9% (плановое годовое значение 8,9%).</w:t>
      </w:r>
    </w:p>
    <w:p w:rsidR="00867464" w:rsidRPr="009C3261" w:rsidRDefault="00867464" w:rsidP="00867464">
      <w:pPr>
        <w:ind w:left="113" w:firstLine="709"/>
        <w:contextualSpacing/>
        <w:jc w:val="both"/>
        <w:rPr>
          <w:color w:val="FF0000"/>
          <w:sz w:val="28"/>
          <w:szCs w:val="28"/>
        </w:rPr>
      </w:pPr>
      <w:r w:rsidRPr="009C3261">
        <w:rPr>
          <w:sz w:val="28"/>
          <w:szCs w:val="28"/>
        </w:rPr>
        <w:t xml:space="preserve">21. </w:t>
      </w:r>
      <w:r w:rsidRPr="009C3261">
        <w:rPr>
          <w:sz w:val="28"/>
          <w:szCs w:val="28"/>
          <w:u w:val="single"/>
        </w:rPr>
        <w:t>МП «Комплексное развитие агропромышленного комплекса                          и традиционной хозяйственной деятельности коренных малочисленных</w:t>
      </w:r>
      <w:r w:rsidRPr="009C3261">
        <w:rPr>
          <w:color w:val="0070C0"/>
          <w:sz w:val="28"/>
          <w:szCs w:val="28"/>
          <w:u w:val="single"/>
        </w:rPr>
        <w:t xml:space="preserve"> </w:t>
      </w:r>
      <w:r w:rsidRPr="009C3261">
        <w:rPr>
          <w:sz w:val="28"/>
          <w:szCs w:val="28"/>
          <w:u w:val="single"/>
        </w:rPr>
        <w:t>народов Севера Ханты-Мансийского района на 2014 – 2019 годы».</w:t>
      </w:r>
      <w:r w:rsidRPr="009C3261">
        <w:rPr>
          <w:sz w:val="28"/>
          <w:szCs w:val="28"/>
        </w:rPr>
        <w:t xml:space="preserve"> Объем средств, освоенных в ходе реализации программы за отчетный период, составил 294 703,1 тыс. рублей или 87,9% от плана на год, в том числе               из федерального бюджета – 1 277,5 тыс. рублей, из бюджета автономного округа – 282 388,7 тыс. рублей, из бюджета района – 11 036,9 тыс. рублей.</w:t>
      </w:r>
      <w:r w:rsidRPr="009C3261">
        <w:rPr>
          <w:color w:val="FF0000"/>
          <w:sz w:val="28"/>
          <w:szCs w:val="28"/>
        </w:rPr>
        <w:t xml:space="preserve"> </w:t>
      </w:r>
    </w:p>
    <w:p w:rsidR="00867464" w:rsidRPr="009C3261" w:rsidRDefault="00867464" w:rsidP="00867464">
      <w:pPr>
        <w:widowControl w:val="0"/>
        <w:tabs>
          <w:tab w:val="left" w:pos="1134"/>
        </w:tabs>
        <w:ind w:left="113" w:firstLine="709"/>
        <w:jc w:val="both"/>
        <w:rPr>
          <w:sz w:val="28"/>
          <w:szCs w:val="28"/>
        </w:rPr>
      </w:pPr>
      <w:r w:rsidRPr="009C3261">
        <w:rPr>
          <w:sz w:val="28"/>
          <w:szCs w:val="28"/>
        </w:rPr>
        <w:t>В рамках программы денежные средства направлены на мероприятия:</w:t>
      </w:r>
    </w:p>
    <w:p w:rsidR="00867464" w:rsidRPr="009C3261" w:rsidRDefault="00867464" w:rsidP="00867464">
      <w:pPr>
        <w:widowControl w:val="0"/>
        <w:tabs>
          <w:tab w:val="left" w:pos="1134"/>
        </w:tabs>
        <w:ind w:left="113" w:firstLine="709"/>
        <w:jc w:val="both"/>
        <w:rPr>
          <w:bCs/>
          <w:kern w:val="28"/>
          <w:sz w:val="28"/>
          <w:szCs w:val="28"/>
        </w:rPr>
      </w:pPr>
      <w:r w:rsidRPr="009C3261">
        <w:rPr>
          <w:sz w:val="28"/>
          <w:szCs w:val="28"/>
        </w:rPr>
        <w:t xml:space="preserve">В рамках исполнения переданного государственного полномочия по поддержке сельскохозяйственного производства  и мероприятий по заготовке и переработке дикоросов 106  товаропроизводителям района предоставлены средства бюджета автономного округа в форме субсидий в объеме  217 957,8 тыс. рублей на производство и реализацию продукции животноводства, </w:t>
      </w:r>
      <w:r w:rsidRPr="009C3261">
        <w:rPr>
          <w:bCs/>
          <w:kern w:val="28"/>
          <w:sz w:val="28"/>
          <w:szCs w:val="28"/>
        </w:rPr>
        <w:t xml:space="preserve">производство и реализацию продукции растениеводства, поддержку мясного скотоводства, переработку и реализацию продукции мясного скотоводства,  вылов и реализацию пищевой рыбы и рыбной продукции, переработку дикоросов, усовершенствование материально-технической базы, обустройство территорий традиционного природопользования и приобретение материально-технических средств, заготовку продукции традиционной хозяйственной деятельности, обустройство быта </w:t>
      </w:r>
      <w:r w:rsidRPr="009C3261">
        <w:rPr>
          <w:sz w:val="28"/>
          <w:szCs w:val="28"/>
        </w:rPr>
        <w:t>молодому специалисту.</w:t>
      </w:r>
    </w:p>
    <w:p w:rsidR="00867464" w:rsidRPr="009C3261" w:rsidRDefault="00867464" w:rsidP="00867464">
      <w:pPr>
        <w:widowControl w:val="0"/>
        <w:tabs>
          <w:tab w:val="left" w:pos="1134"/>
        </w:tabs>
        <w:ind w:left="113" w:firstLine="709"/>
        <w:jc w:val="both"/>
        <w:rPr>
          <w:sz w:val="28"/>
          <w:szCs w:val="28"/>
        </w:rPr>
      </w:pPr>
      <w:r w:rsidRPr="009C3261">
        <w:rPr>
          <w:sz w:val="28"/>
          <w:szCs w:val="28"/>
        </w:rPr>
        <w:t xml:space="preserve">Строительство участка подъезда дороги до п. Выкатной (выполнены работы на сумму </w:t>
      </w:r>
      <w:r>
        <w:rPr>
          <w:sz w:val="28"/>
          <w:szCs w:val="28"/>
        </w:rPr>
        <w:t>70361,5</w:t>
      </w:r>
      <w:r w:rsidRPr="009C3261">
        <w:rPr>
          <w:sz w:val="28"/>
          <w:szCs w:val="28"/>
        </w:rPr>
        <w:t xml:space="preserve"> тыс. рублей).</w:t>
      </w:r>
    </w:p>
    <w:p w:rsidR="00867464" w:rsidRPr="009C3261" w:rsidRDefault="00867464" w:rsidP="00867464">
      <w:pPr>
        <w:widowControl w:val="0"/>
        <w:tabs>
          <w:tab w:val="left" w:pos="1134"/>
        </w:tabs>
        <w:ind w:left="113" w:firstLine="709"/>
        <w:jc w:val="both"/>
        <w:rPr>
          <w:sz w:val="28"/>
          <w:szCs w:val="28"/>
        </w:rPr>
      </w:pPr>
      <w:r w:rsidRPr="009C3261">
        <w:rPr>
          <w:sz w:val="28"/>
          <w:szCs w:val="28"/>
        </w:rPr>
        <w:t xml:space="preserve">Предоставление субсидий на возмещение затрат по отлову и содержанию безнадзорных животных на территории Ханты-Мансийского района (в сумме </w:t>
      </w:r>
      <w:r>
        <w:rPr>
          <w:sz w:val="28"/>
          <w:szCs w:val="28"/>
        </w:rPr>
        <w:t>793,0</w:t>
      </w:r>
      <w:r w:rsidRPr="009C3261">
        <w:rPr>
          <w:sz w:val="28"/>
          <w:szCs w:val="28"/>
        </w:rPr>
        <w:t xml:space="preserve"> тыс. рублей). </w:t>
      </w:r>
    </w:p>
    <w:p w:rsidR="00867464" w:rsidRPr="009C3261" w:rsidRDefault="00867464" w:rsidP="00867464">
      <w:pPr>
        <w:widowControl w:val="0"/>
        <w:tabs>
          <w:tab w:val="left" w:pos="1134"/>
        </w:tabs>
        <w:ind w:left="113" w:firstLine="709"/>
        <w:jc w:val="both"/>
        <w:rPr>
          <w:sz w:val="28"/>
          <w:szCs w:val="28"/>
        </w:rPr>
      </w:pPr>
      <w:r w:rsidRPr="009C3261">
        <w:rPr>
          <w:sz w:val="28"/>
          <w:szCs w:val="28"/>
        </w:rPr>
        <w:t>Предоставление субсидий на строительство (приобретение) жилья молодым семьям и молодым специалистам, проживающим в сельской местности (в сумме 1 595,3 тыс. рублей).</w:t>
      </w:r>
    </w:p>
    <w:p w:rsidR="00867464" w:rsidRPr="009C3261" w:rsidRDefault="00867464" w:rsidP="00867464">
      <w:pPr>
        <w:widowControl w:val="0"/>
        <w:tabs>
          <w:tab w:val="left" w:pos="1134"/>
        </w:tabs>
        <w:ind w:left="113" w:firstLine="709"/>
        <w:jc w:val="both"/>
        <w:rPr>
          <w:sz w:val="28"/>
          <w:szCs w:val="28"/>
        </w:rPr>
      </w:pPr>
      <w:r w:rsidRPr="009C3261">
        <w:rPr>
          <w:sz w:val="28"/>
          <w:szCs w:val="28"/>
        </w:rPr>
        <w:t xml:space="preserve">Обеспечение продовольственной безопасности (в сумме 995,5 тыс. </w:t>
      </w:r>
      <w:r w:rsidRPr="009C3261">
        <w:rPr>
          <w:sz w:val="28"/>
          <w:szCs w:val="28"/>
        </w:rPr>
        <w:lastRenderedPageBreak/>
        <w:t>рублей).</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17 целевых показателей, которые за отчетный период достигли следующих значений:</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объем заготовки</w:t>
      </w:r>
      <w:r w:rsidRPr="009C3261">
        <w:rPr>
          <w:b/>
          <w:sz w:val="28"/>
          <w:szCs w:val="28"/>
        </w:rPr>
        <w:t xml:space="preserve"> </w:t>
      </w:r>
      <w:r w:rsidRPr="009C3261">
        <w:rPr>
          <w:sz w:val="28"/>
          <w:szCs w:val="28"/>
        </w:rPr>
        <w:t>кедрового ореха – 91,9 тонн или 229,7% к плановому годовому значению (40 тонн);</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добыча (вылов рыбы) – 5 963 тонн или 139,9% к плановому годовому значению (4 260 тонн);</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объем валовой продукции сельского хозяйства – 729 тыс. рублей на 10 тыс. человек или 137,5% к плановому годовому значению (530,0 тыс. рублей);</w:t>
      </w:r>
    </w:p>
    <w:p w:rsidR="00867464" w:rsidRPr="009C3261" w:rsidRDefault="00867464" w:rsidP="00867464">
      <w:pPr>
        <w:widowControl w:val="0"/>
        <w:tabs>
          <w:tab w:val="left" w:pos="851"/>
          <w:tab w:val="left" w:pos="1134"/>
          <w:tab w:val="left" w:pos="1276"/>
        </w:tabs>
        <w:ind w:left="113" w:firstLine="709"/>
        <w:contextualSpacing/>
        <w:jc w:val="both"/>
        <w:rPr>
          <w:sz w:val="28"/>
          <w:szCs w:val="28"/>
        </w:rPr>
      </w:pPr>
      <w:r w:rsidRPr="009C3261">
        <w:rPr>
          <w:sz w:val="28"/>
          <w:szCs w:val="28"/>
        </w:rPr>
        <w:t>производство овощей – 3 468 тонны или 115,6% к плановому годовому значению (3 000 тонн);</w:t>
      </w:r>
    </w:p>
    <w:p w:rsidR="00867464" w:rsidRPr="009C3261" w:rsidRDefault="00867464" w:rsidP="00867464">
      <w:pPr>
        <w:widowControl w:val="0"/>
        <w:tabs>
          <w:tab w:val="left" w:pos="851"/>
          <w:tab w:val="left" w:pos="1134"/>
          <w:tab w:val="left" w:pos="1276"/>
        </w:tabs>
        <w:ind w:left="113" w:firstLine="709"/>
        <w:contextualSpacing/>
        <w:jc w:val="both"/>
        <w:rPr>
          <w:sz w:val="28"/>
          <w:szCs w:val="28"/>
        </w:rPr>
      </w:pPr>
      <w:r w:rsidRPr="009C3261">
        <w:rPr>
          <w:sz w:val="28"/>
          <w:szCs w:val="28"/>
        </w:rPr>
        <w:t>производство мяса – 1 215 тонн или 101,3% к плановому годовому значению (1 200 тонн);</w:t>
      </w:r>
    </w:p>
    <w:p w:rsidR="00867464" w:rsidRPr="009C3261" w:rsidRDefault="00867464" w:rsidP="00867464">
      <w:pPr>
        <w:widowControl w:val="0"/>
        <w:tabs>
          <w:tab w:val="left" w:pos="851"/>
          <w:tab w:val="left" w:pos="1134"/>
          <w:tab w:val="left" w:pos="1276"/>
        </w:tabs>
        <w:ind w:left="113" w:firstLine="709"/>
        <w:contextualSpacing/>
        <w:jc w:val="both"/>
        <w:rPr>
          <w:sz w:val="28"/>
          <w:szCs w:val="28"/>
        </w:rPr>
      </w:pPr>
      <w:r w:rsidRPr="009C3261">
        <w:rPr>
          <w:sz w:val="28"/>
          <w:szCs w:val="28"/>
        </w:rPr>
        <w:t>количество пользователей территориями традиционного природопользования – 303 человека или 101,0% к плановому годовому значению (300 человек);</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производства молока – 6 090 тонн или 100,5% к плановому годовому значению (6 060 тонн);</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количество отловленных безнадзорных и бродячих животных – 169 единиц или 100,0% к плановому годовому значению (169 единиц);</w:t>
      </w:r>
    </w:p>
    <w:p w:rsidR="00867464" w:rsidRPr="009C3261" w:rsidRDefault="00867464" w:rsidP="00867464">
      <w:pPr>
        <w:widowControl w:val="0"/>
        <w:tabs>
          <w:tab w:val="left" w:pos="851"/>
          <w:tab w:val="left" w:pos="1134"/>
        </w:tabs>
        <w:ind w:left="113" w:firstLine="709"/>
        <w:contextualSpacing/>
        <w:jc w:val="both"/>
        <w:rPr>
          <w:sz w:val="28"/>
          <w:szCs w:val="28"/>
        </w:rPr>
      </w:pPr>
      <w:r w:rsidRPr="009C3261">
        <w:rPr>
          <w:sz w:val="28"/>
          <w:szCs w:val="2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 41 единица или 102,5% к плановому годовому значению (40 единиц);</w:t>
      </w:r>
    </w:p>
    <w:p w:rsidR="00867464" w:rsidRPr="009C3261" w:rsidRDefault="00867464" w:rsidP="00867464">
      <w:pPr>
        <w:widowControl w:val="0"/>
        <w:tabs>
          <w:tab w:val="left" w:pos="851"/>
          <w:tab w:val="left" w:pos="1134"/>
        </w:tabs>
        <w:ind w:left="113" w:firstLine="709"/>
        <w:contextualSpacing/>
        <w:jc w:val="both"/>
        <w:rPr>
          <w:sz w:val="28"/>
          <w:szCs w:val="28"/>
        </w:rPr>
      </w:pPr>
      <w:r w:rsidRPr="009C3261">
        <w:rPr>
          <w:sz w:val="28"/>
          <w:szCs w:val="28"/>
        </w:rPr>
        <w:t>количество работающих в отрасли сельского хозяйства – 341 человек или 100,3% к плановому годовому значению (340 человек);</w:t>
      </w:r>
    </w:p>
    <w:p w:rsidR="00867464" w:rsidRPr="009C3261" w:rsidRDefault="00867464" w:rsidP="00867464">
      <w:pPr>
        <w:widowControl w:val="0"/>
        <w:tabs>
          <w:tab w:val="left" w:pos="851"/>
          <w:tab w:val="left" w:pos="1134"/>
        </w:tabs>
        <w:ind w:left="113" w:firstLine="709"/>
        <w:contextualSpacing/>
        <w:jc w:val="both"/>
        <w:rPr>
          <w:sz w:val="28"/>
          <w:szCs w:val="28"/>
        </w:rPr>
      </w:pPr>
      <w:r w:rsidRPr="009C3261">
        <w:rPr>
          <w:sz w:val="28"/>
          <w:szCs w:val="28"/>
        </w:rPr>
        <w:t>поголовье свиней – 2 562 голов или 94,9% к плановому годовому значению (2 700 голов);</w:t>
      </w:r>
    </w:p>
    <w:p w:rsidR="00867464" w:rsidRPr="009C3261" w:rsidRDefault="00867464" w:rsidP="00867464">
      <w:pPr>
        <w:widowControl w:val="0"/>
        <w:tabs>
          <w:tab w:val="left" w:pos="851"/>
          <w:tab w:val="left" w:pos="1134"/>
          <w:tab w:val="left" w:pos="1276"/>
        </w:tabs>
        <w:ind w:left="113" w:firstLine="709"/>
        <w:contextualSpacing/>
        <w:jc w:val="both"/>
        <w:rPr>
          <w:sz w:val="28"/>
          <w:szCs w:val="28"/>
        </w:rPr>
      </w:pPr>
      <w:r w:rsidRPr="009C3261">
        <w:rPr>
          <w:sz w:val="28"/>
          <w:szCs w:val="28"/>
        </w:rPr>
        <w:t>поголовье крупного рогатого скота – 2 681 голов или 92,4% к плановому годовому значению (2 900 голов);</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производство картофеля – 5 054 тонн или 71,2% к плановому годовому значению (7 100 тонн);</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строительство (приобретение) жилья для граждан, проживающих в сельской местности, в том числе для молодых семей и молодых специалистов – 1 единица или 50,0% к плановому годовому значению (2 единицы);</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количество построенных (реконструированных) сельскохозяйственных объектов – 8 единиц или 47,1% к плановому годовому значению (17 единиц);</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объем заготовки грибов – 30 тонн или 24,0% к плановому годовому значению (125 тонн);</w:t>
      </w:r>
    </w:p>
    <w:p w:rsidR="00867464" w:rsidRPr="009C3261" w:rsidRDefault="00867464" w:rsidP="00867464">
      <w:pPr>
        <w:widowControl w:val="0"/>
        <w:tabs>
          <w:tab w:val="left" w:pos="851"/>
          <w:tab w:val="left" w:pos="1276"/>
        </w:tabs>
        <w:ind w:left="113" w:firstLine="709"/>
        <w:contextualSpacing/>
        <w:jc w:val="both"/>
        <w:rPr>
          <w:sz w:val="28"/>
          <w:szCs w:val="28"/>
        </w:rPr>
      </w:pPr>
      <w:r w:rsidRPr="009C3261">
        <w:rPr>
          <w:sz w:val="28"/>
          <w:szCs w:val="28"/>
        </w:rPr>
        <w:t>объем заготовки ягод – 56,5 тонн или 12,0% к плановому годовому значению (470 тонн).</w:t>
      </w:r>
    </w:p>
    <w:p w:rsidR="00867464" w:rsidRPr="009C3261" w:rsidRDefault="00867464" w:rsidP="00867464">
      <w:pPr>
        <w:widowControl w:val="0"/>
        <w:tabs>
          <w:tab w:val="left" w:pos="600"/>
        </w:tabs>
        <w:ind w:left="113" w:firstLine="709"/>
        <w:jc w:val="both"/>
        <w:rPr>
          <w:bCs/>
          <w:kern w:val="28"/>
          <w:sz w:val="28"/>
          <w:szCs w:val="28"/>
        </w:rPr>
      </w:pPr>
      <w:r w:rsidRPr="009C3261">
        <w:rPr>
          <w:sz w:val="28"/>
          <w:szCs w:val="28"/>
        </w:rPr>
        <w:lastRenderedPageBreak/>
        <w:t xml:space="preserve">22. </w:t>
      </w:r>
      <w:r w:rsidRPr="009C3261">
        <w:rPr>
          <w:sz w:val="28"/>
          <w:szCs w:val="28"/>
          <w:u w:val="single"/>
        </w:rPr>
        <w:t>МП «Ведение землеустройства и рационального использования земельных ресурсов Ханты-Мансийского района на 2014 – 2019 годы».</w:t>
      </w:r>
      <w:r w:rsidRPr="009C3261">
        <w:rPr>
          <w:sz w:val="28"/>
          <w:szCs w:val="28"/>
        </w:rPr>
        <w:t xml:space="preserve"> Объем средств, освоенных в ходе реализации программы за отчетный период, составил 1 298,9 тыс. рублей (бюджет района) или 78,8% от годового плана. </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В рамках программы денежные средства направлены на мероприятия:</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проведение кадастровых работ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 (проведены кадастровые работы в отношении 123 земельных участков);</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проведение кадастровых работ (межевание) земельных участков для содействия в оформлении в упрощенном порядке прав граждан на земельные участки (выполнены кадастровые работы в отношении 5 земельных участков, подготовлены межевые планы, участки поставлены на государственный кадастровый учет);</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(проведена оценка 7 земельных участков);</w:t>
      </w:r>
    </w:p>
    <w:p w:rsidR="00867464" w:rsidRPr="009C3261" w:rsidRDefault="00867464" w:rsidP="00867464">
      <w:pPr>
        <w:widowControl w:val="0"/>
        <w:autoSpaceDE w:val="0"/>
        <w:autoSpaceDN w:val="0"/>
        <w:adjustRightInd w:val="0"/>
        <w:ind w:left="113" w:firstLine="709"/>
        <w:jc w:val="both"/>
        <w:rPr>
          <w:sz w:val="28"/>
          <w:szCs w:val="28"/>
        </w:rPr>
      </w:pPr>
      <w:r w:rsidRPr="009C3261">
        <w:rPr>
          <w:sz w:val="28"/>
          <w:szCs w:val="28"/>
        </w:rPr>
        <w:t xml:space="preserve">приобретение программного обеспечения ГИС </w:t>
      </w:r>
      <w:r w:rsidRPr="009C3261">
        <w:rPr>
          <w:sz w:val="28"/>
          <w:szCs w:val="28"/>
          <w:lang w:val="en-US"/>
        </w:rPr>
        <w:t>Mapinfo</w:t>
      </w:r>
      <w:r w:rsidRPr="009C3261">
        <w:rPr>
          <w:sz w:val="28"/>
          <w:szCs w:val="28"/>
        </w:rPr>
        <w:t xml:space="preserve">. Кадастровый офис, приборов и оборудования для обеспечения определения координат (приобретен прибор для определения координат - </w:t>
      </w:r>
      <w:r w:rsidRPr="009C3261">
        <w:rPr>
          <w:sz w:val="28"/>
          <w:szCs w:val="28"/>
          <w:lang w:val="en-US"/>
        </w:rPr>
        <w:t>GPS</w:t>
      </w:r>
      <w:r w:rsidRPr="009C3261">
        <w:rPr>
          <w:sz w:val="28"/>
          <w:szCs w:val="28"/>
        </w:rPr>
        <w:t xml:space="preserve"> приемник).</w:t>
      </w:r>
    </w:p>
    <w:p w:rsidR="00867464" w:rsidRPr="009C3261" w:rsidRDefault="00867464" w:rsidP="00867464">
      <w:pPr>
        <w:widowControl w:val="0"/>
        <w:tabs>
          <w:tab w:val="left" w:pos="1134"/>
        </w:tabs>
        <w:ind w:left="113" w:firstLine="709"/>
        <w:contextualSpacing/>
        <w:jc w:val="both"/>
        <w:rPr>
          <w:sz w:val="28"/>
          <w:szCs w:val="28"/>
        </w:rPr>
      </w:pPr>
      <w:r w:rsidRPr="009C3261">
        <w:rPr>
          <w:sz w:val="28"/>
          <w:szCs w:val="28"/>
        </w:rPr>
        <w:t>Муниципальной программой предусмотрено 5 целевых показателей, которые за отчетный период достигли следующих значений:</w:t>
      </w:r>
    </w:p>
    <w:p w:rsidR="00867464" w:rsidRPr="009C3261" w:rsidRDefault="00867464" w:rsidP="00867464">
      <w:pPr>
        <w:ind w:left="113" w:firstLine="709"/>
        <w:jc w:val="both"/>
        <w:rPr>
          <w:sz w:val="28"/>
          <w:szCs w:val="28"/>
        </w:rPr>
      </w:pPr>
      <w:r w:rsidRPr="009C3261">
        <w:rPr>
          <w:sz w:val="28"/>
          <w:szCs w:val="28"/>
        </w:rPr>
        <w:t>количество земельных участков (под объектами муниципальной собственности, для муниципальных нужд), на которые зарегистрировано право муниципальной собственности – 701 единица или 100,7% к плановому годовому значению (696 единиц);</w:t>
      </w:r>
    </w:p>
    <w:p w:rsidR="00867464" w:rsidRPr="009C3261" w:rsidRDefault="00867464" w:rsidP="00867464">
      <w:pPr>
        <w:ind w:left="113" w:firstLine="709"/>
        <w:jc w:val="both"/>
        <w:rPr>
          <w:sz w:val="28"/>
          <w:szCs w:val="28"/>
        </w:rPr>
      </w:pPr>
      <w:r w:rsidRPr="009C3261">
        <w:rPr>
          <w:sz w:val="28"/>
          <w:szCs w:val="28"/>
        </w:rPr>
        <w:t>площадь территории, на которой проведена топографическая съемка (корректировка) – 1 066 га или 100,0% к плановому годовому значению (1066 га);</w:t>
      </w:r>
    </w:p>
    <w:p w:rsidR="00867464" w:rsidRPr="009C3261" w:rsidRDefault="00867464" w:rsidP="00867464">
      <w:pPr>
        <w:widowControl w:val="0"/>
        <w:tabs>
          <w:tab w:val="left" w:pos="600"/>
        </w:tabs>
        <w:ind w:left="113" w:firstLine="709"/>
        <w:jc w:val="both"/>
        <w:rPr>
          <w:sz w:val="28"/>
          <w:szCs w:val="28"/>
        </w:rPr>
      </w:pPr>
      <w:r w:rsidRPr="009C3261">
        <w:rPr>
          <w:sz w:val="28"/>
          <w:szCs w:val="28"/>
        </w:rPr>
        <w:t>количество приобретенных программных продуктов и приборов – 9 единиц или 100% к плановому годовому значению (9 единиц);</w:t>
      </w:r>
    </w:p>
    <w:p w:rsidR="00867464" w:rsidRPr="009C3261" w:rsidRDefault="00867464" w:rsidP="00867464">
      <w:pPr>
        <w:ind w:left="113" w:firstLine="709"/>
        <w:jc w:val="both"/>
        <w:rPr>
          <w:sz w:val="28"/>
          <w:szCs w:val="28"/>
        </w:rPr>
      </w:pPr>
      <w:r w:rsidRPr="009C3261">
        <w:rPr>
          <w:sz w:val="28"/>
          <w:szCs w:val="28"/>
        </w:rPr>
        <w:t>количество граждан, зарегистрировавших право собственности                на земельные участки в рамках реализации Федерального закона                           от 30.06.2006 № 93-ФЗ «Дачная амнистия» – 99 человек или 100%                      к плановому годовому значению (99 человек);</w:t>
      </w:r>
    </w:p>
    <w:p w:rsidR="00867464" w:rsidRPr="009C3261" w:rsidRDefault="00867464" w:rsidP="00867464">
      <w:pPr>
        <w:ind w:left="113" w:firstLine="709"/>
        <w:jc w:val="both"/>
        <w:rPr>
          <w:sz w:val="28"/>
          <w:szCs w:val="28"/>
        </w:rPr>
      </w:pPr>
      <w:r w:rsidRPr="009C3261">
        <w:rPr>
          <w:sz w:val="28"/>
          <w:szCs w:val="28"/>
        </w:rPr>
        <w:t xml:space="preserve">оценка земельных участков, находящихся в муниципальной собственности, для проведения аукционов – 101 единица или 100%                        к </w:t>
      </w:r>
      <w:r w:rsidRPr="009C3261">
        <w:rPr>
          <w:bCs/>
          <w:sz w:val="28"/>
          <w:szCs w:val="28"/>
        </w:rPr>
        <w:t xml:space="preserve">плановому </w:t>
      </w:r>
      <w:r w:rsidRPr="009C3261">
        <w:rPr>
          <w:sz w:val="28"/>
          <w:szCs w:val="28"/>
        </w:rPr>
        <w:t>годовому значению</w:t>
      </w:r>
      <w:r w:rsidRPr="009C3261">
        <w:rPr>
          <w:bCs/>
          <w:sz w:val="28"/>
          <w:szCs w:val="28"/>
        </w:rPr>
        <w:t xml:space="preserve"> (101 единица)</w:t>
      </w:r>
      <w:r w:rsidRPr="009C3261">
        <w:rPr>
          <w:sz w:val="28"/>
          <w:szCs w:val="28"/>
        </w:rPr>
        <w:t>.</w:t>
      </w:r>
    </w:p>
    <w:p w:rsidR="00867464" w:rsidRPr="009C3261" w:rsidRDefault="00867464" w:rsidP="00867464">
      <w:pPr>
        <w:widowControl w:val="0"/>
        <w:autoSpaceDE w:val="0"/>
        <w:autoSpaceDN w:val="0"/>
        <w:adjustRightInd w:val="0"/>
        <w:ind w:left="113" w:firstLine="709"/>
        <w:jc w:val="both"/>
        <w:rPr>
          <w:sz w:val="28"/>
          <w:szCs w:val="28"/>
        </w:rPr>
      </w:pPr>
    </w:p>
    <w:p w:rsidR="008C656C" w:rsidRPr="008C656C" w:rsidRDefault="008C656C" w:rsidP="00BD3E30">
      <w:pPr>
        <w:widowControl w:val="0"/>
        <w:tabs>
          <w:tab w:val="left" w:pos="1134"/>
        </w:tabs>
        <w:ind w:firstLine="709"/>
        <w:contextualSpacing/>
        <w:jc w:val="both"/>
        <w:rPr>
          <w:b/>
          <w:bCs/>
          <w:color w:val="000000"/>
          <w:sz w:val="28"/>
          <w:szCs w:val="28"/>
        </w:rPr>
      </w:pPr>
      <w:r w:rsidRPr="008C656C">
        <w:rPr>
          <w:b/>
          <w:bCs/>
          <w:color w:val="000000"/>
          <w:sz w:val="28"/>
          <w:szCs w:val="28"/>
          <w:lang w:val="en-US"/>
        </w:rPr>
        <w:lastRenderedPageBreak/>
        <w:t>II</w:t>
      </w:r>
      <w:r w:rsidRPr="008C656C">
        <w:rPr>
          <w:b/>
          <w:bCs/>
          <w:color w:val="000000"/>
          <w:sz w:val="28"/>
          <w:szCs w:val="28"/>
        </w:rPr>
        <w:t>. Оценка эффективности реализации муниципальных программ Ханты-Мансийского района за 201</w:t>
      </w:r>
      <w:r w:rsidR="00867464">
        <w:rPr>
          <w:b/>
          <w:bCs/>
          <w:color w:val="000000"/>
          <w:sz w:val="28"/>
          <w:szCs w:val="28"/>
        </w:rPr>
        <w:t>6</w:t>
      </w:r>
      <w:r w:rsidRPr="008C656C">
        <w:rPr>
          <w:b/>
          <w:bCs/>
          <w:color w:val="000000"/>
          <w:sz w:val="28"/>
          <w:szCs w:val="28"/>
        </w:rPr>
        <w:t xml:space="preserve"> год.</w:t>
      </w:r>
    </w:p>
    <w:p w:rsidR="004E4561" w:rsidRDefault="0099615F" w:rsidP="00BD3E30">
      <w:pPr>
        <w:widowControl w:val="0"/>
        <w:tabs>
          <w:tab w:val="left" w:pos="1134"/>
        </w:tabs>
        <w:ind w:firstLine="709"/>
        <w:contextualSpacing/>
        <w:jc w:val="both"/>
        <w:rPr>
          <w:bCs/>
          <w:color w:val="000000"/>
          <w:sz w:val="28"/>
          <w:szCs w:val="28"/>
        </w:rPr>
      </w:pPr>
      <w:r>
        <w:rPr>
          <w:bCs/>
          <w:color w:val="000000"/>
          <w:sz w:val="28"/>
          <w:szCs w:val="28"/>
        </w:rPr>
        <w:t>В соответствии с порядком проведения и критериями оценки эффективности реализации муниципальных программ Ханты-Мансийского района, утвержденного постановлением администрации Ханты-Мансийского района от 09.08.2013 №199 проведена оценка эффективности муниципальных программ района за 201</w:t>
      </w:r>
      <w:r w:rsidR="00867464">
        <w:rPr>
          <w:bCs/>
          <w:color w:val="000000"/>
          <w:sz w:val="28"/>
          <w:szCs w:val="28"/>
        </w:rPr>
        <w:t>6</w:t>
      </w:r>
      <w:r>
        <w:rPr>
          <w:bCs/>
          <w:color w:val="000000"/>
          <w:sz w:val="28"/>
          <w:szCs w:val="28"/>
        </w:rPr>
        <w:t xml:space="preserve"> год, р</w:t>
      </w:r>
      <w:r w:rsidR="004E4561" w:rsidRPr="004E4561">
        <w:rPr>
          <w:bCs/>
          <w:color w:val="000000"/>
          <w:sz w:val="28"/>
          <w:szCs w:val="28"/>
        </w:rPr>
        <w:t xml:space="preserve">езультаты </w:t>
      </w:r>
      <w:r>
        <w:rPr>
          <w:bCs/>
          <w:color w:val="000000"/>
          <w:sz w:val="28"/>
          <w:szCs w:val="28"/>
        </w:rPr>
        <w:t>которой</w:t>
      </w:r>
      <w:r w:rsidR="004E4561" w:rsidRPr="004E4561">
        <w:rPr>
          <w:bCs/>
          <w:color w:val="000000"/>
          <w:sz w:val="28"/>
          <w:szCs w:val="28"/>
        </w:rPr>
        <w:t xml:space="preserve"> отражены в приложении 2.</w:t>
      </w:r>
    </w:p>
    <w:p w:rsidR="003A4558" w:rsidRDefault="003A4558" w:rsidP="00BD3E30">
      <w:pPr>
        <w:widowControl w:val="0"/>
        <w:tabs>
          <w:tab w:val="left" w:pos="1134"/>
        </w:tabs>
        <w:ind w:firstLine="709"/>
        <w:contextualSpacing/>
        <w:jc w:val="both"/>
        <w:rPr>
          <w:bCs/>
          <w:color w:val="000000"/>
          <w:sz w:val="28"/>
          <w:szCs w:val="28"/>
        </w:rPr>
      </w:pPr>
    </w:p>
    <w:p w:rsidR="003A4558" w:rsidRDefault="003A4558" w:rsidP="00BD3E30">
      <w:pPr>
        <w:widowControl w:val="0"/>
        <w:tabs>
          <w:tab w:val="left" w:pos="1134"/>
        </w:tabs>
        <w:ind w:firstLine="709"/>
        <w:contextualSpacing/>
        <w:jc w:val="both"/>
        <w:rPr>
          <w:bCs/>
          <w:color w:val="000000"/>
          <w:sz w:val="28"/>
          <w:szCs w:val="28"/>
        </w:rPr>
      </w:pPr>
    </w:p>
    <w:p w:rsidR="003A4558" w:rsidRDefault="003A4558" w:rsidP="00BD3E30">
      <w:pPr>
        <w:widowControl w:val="0"/>
        <w:tabs>
          <w:tab w:val="left" w:pos="1134"/>
        </w:tabs>
        <w:ind w:firstLine="709"/>
        <w:contextualSpacing/>
        <w:jc w:val="both"/>
        <w:rPr>
          <w:bCs/>
          <w:color w:val="000000"/>
          <w:sz w:val="28"/>
          <w:szCs w:val="28"/>
        </w:rPr>
      </w:pPr>
    </w:p>
    <w:p w:rsidR="003A4558" w:rsidRDefault="003A4558" w:rsidP="00BD3E30">
      <w:pPr>
        <w:widowControl w:val="0"/>
        <w:tabs>
          <w:tab w:val="left" w:pos="1134"/>
        </w:tabs>
        <w:ind w:firstLine="709"/>
        <w:contextualSpacing/>
        <w:jc w:val="both"/>
        <w:rPr>
          <w:bCs/>
          <w:color w:val="000000"/>
          <w:sz w:val="28"/>
          <w:szCs w:val="28"/>
        </w:rPr>
      </w:pPr>
    </w:p>
    <w:p w:rsidR="00954426" w:rsidRPr="004E4561" w:rsidRDefault="00954426" w:rsidP="00BD3E30">
      <w:pPr>
        <w:widowControl w:val="0"/>
        <w:tabs>
          <w:tab w:val="left" w:pos="1134"/>
        </w:tabs>
        <w:ind w:firstLine="709"/>
        <w:contextualSpacing/>
        <w:jc w:val="both"/>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0B5700" w:rsidRDefault="000B5700" w:rsidP="00954426">
      <w:pPr>
        <w:widowControl w:val="0"/>
        <w:ind w:right="-217"/>
        <w:jc w:val="right"/>
        <w:rPr>
          <w:sz w:val="28"/>
          <w:szCs w:val="28"/>
        </w:rPr>
        <w:sectPr w:rsidR="000B5700" w:rsidSect="0099615F">
          <w:footerReference w:type="default" r:id="rId8"/>
          <w:pgSz w:w="11906" w:h="16838"/>
          <w:pgMar w:top="1134" w:right="1276" w:bottom="1134" w:left="1559" w:header="709" w:footer="709" w:gutter="0"/>
          <w:cols w:space="708"/>
          <w:docGrid w:linePitch="360"/>
        </w:sectPr>
      </w:pPr>
    </w:p>
    <w:p w:rsidR="00954426" w:rsidRDefault="00954426" w:rsidP="00954426">
      <w:pPr>
        <w:widowControl w:val="0"/>
        <w:ind w:right="-217"/>
        <w:jc w:val="right"/>
        <w:rPr>
          <w:sz w:val="28"/>
          <w:szCs w:val="28"/>
        </w:rPr>
      </w:pPr>
      <w:r>
        <w:rPr>
          <w:sz w:val="28"/>
          <w:szCs w:val="28"/>
        </w:rPr>
        <w:lastRenderedPageBreak/>
        <w:t>Приложение 1</w:t>
      </w:r>
    </w:p>
    <w:p w:rsidR="00954426" w:rsidRDefault="00954426" w:rsidP="00954426">
      <w:pPr>
        <w:widowControl w:val="0"/>
        <w:jc w:val="right"/>
        <w:rPr>
          <w:sz w:val="28"/>
          <w:szCs w:val="28"/>
        </w:rPr>
      </w:pPr>
    </w:p>
    <w:p w:rsidR="00954426" w:rsidRDefault="00954426" w:rsidP="00954426">
      <w:pPr>
        <w:widowControl w:val="0"/>
        <w:jc w:val="center"/>
        <w:rPr>
          <w:sz w:val="28"/>
          <w:szCs w:val="28"/>
        </w:rPr>
      </w:pPr>
      <w:r w:rsidRPr="006C7C9B">
        <w:rPr>
          <w:b/>
          <w:bCs/>
          <w:sz w:val="28"/>
          <w:szCs w:val="22"/>
        </w:rPr>
        <w:t>Итоги реализации программ Ханты-Мансийского района по состоянию на 01.01.201</w:t>
      </w:r>
      <w:r w:rsidR="00867464">
        <w:rPr>
          <w:b/>
          <w:bCs/>
          <w:sz w:val="28"/>
          <w:szCs w:val="22"/>
        </w:rPr>
        <w:t>7</w:t>
      </w:r>
    </w:p>
    <w:p w:rsidR="00954426" w:rsidRDefault="00954426" w:rsidP="00954426">
      <w:pPr>
        <w:widowControl w:val="0"/>
        <w:jc w:val="right"/>
        <w:rPr>
          <w:sz w:val="28"/>
          <w:szCs w:val="28"/>
        </w:rPr>
      </w:pPr>
    </w:p>
    <w:tbl>
      <w:tblPr>
        <w:tblW w:w="15446" w:type="dxa"/>
        <w:tblLayout w:type="fixed"/>
        <w:tblLook w:val="04A0"/>
      </w:tblPr>
      <w:tblGrid>
        <w:gridCol w:w="500"/>
        <w:gridCol w:w="2897"/>
        <w:gridCol w:w="1134"/>
        <w:gridCol w:w="851"/>
        <w:gridCol w:w="1134"/>
        <w:gridCol w:w="1134"/>
        <w:gridCol w:w="1134"/>
        <w:gridCol w:w="850"/>
        <w:gridCol w:w="1134"/>
        <w:gridCol w:w="1134"/>
        <w:gridCol w:w="1080"/>
        <w:gridCol w:w="780"/>
        <w:gridCol w:w="760"/>
        <w:gridCol w:w="924"/>
      </w:tblGrid>
      <w:tr w:rsidR="00110F95" w:rsidRPr="00306367" w:rsidTr="00110F95">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 п/п</w:t>
            </w:r>
          </w:p>
        </w:tc>
        <w:tc>
          <w:tcPr>
            <w:tcW w:w="28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Наименование программ</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План на 2016 год (бюджет), тыс. рублей</w:t>
            </w:r>
          </w:p>
        </w:tc>
        <w:tc>
          <w:tcPr>
            <w:tcW w:w="4252" w:type="dxa"/>
            <w:gridSpan w:val="4"/>
            <w:tcBorders>
              <w:top w:val="single" w:sz="4" w:space="0" w:color="auto"/>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 xml:space="preserve">Исполнение на 01.01.2017, тыс. рублей </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 xml:space="preserve">Исполнение на 01.01.2017, % </w:t>
            </w:r>
          </w:p>
        </w:tc>
      </w:tr>
      <w:tr w:rsidR="00110F95" w:rsidRPr="00306367" w:rsidTr="00110F95">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10F95" w:rsidRPr="00306367" w:rsidRDefault="00110F95" w:rsidP="00110F95">
            <w:pPr>
              <w:rPr>
                <w:sz w:val="20"/>
                <w:szCs w:val="20"/>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110F95" w:rsidRPr="00306367" w:rsidRDefault="00110F95" w:rsidP="00110F95">
            <w:pP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Всего: бюджет</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в том числе: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Всего: бюджет</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в том числе:</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Всего: бюджет</w:t>
            </w:r>
          </w:p>
        </w:tc>
        <w:tc>
          <w:tcPr>
            <w:tcW w:w="2464" w:type="dxa"/>
            <w:gridSpan w:val="3"/>
            <w:tcBorders>
              <w:top w:val="single" w:sz="4" w:space="0" w:color="auto"/>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в том числе:</w:t>
            </w:r>
          </w:p>
        </w:tc>
      </w:tr>
      <w:tr w:rsidR="00110F95" w:rsidRPr="00306367" w:rsidTr="00110F95">
        <w:trPr>
          <w:trHeight w:val="51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10F95" w:rsidRPr="00306367" w:rsidRDefault="00110F95" w:rsidP="00110F95">
            <w:pPr>
              <w:rPr>
                <w:sz w:val="20"/>
                <w:szCs w:val="20"/>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110F95" w:rsidRPr="00306367" w:rsidRDefault="00110F95" w:rsidP="00110F9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10F95" w:rsidRPr="00306367" w:rsidRDefault="00110F95" w:rsidP="00110F95">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0F95" w:rsidRPr="00306367" w:rsidRDefault="00110F95" w:rsidP="00110F95">
            <w:pPr>
              <w:jc w:val="center"/>
              <w:rPr>
                <w:sz w:val="20"/>
                <w:szCs w:val="20"/>
              </w:rPr>
            </w:pPr>
            <w:r w:rsidRPr="00306367">
              <w:rPr>
                <w:sz w:val="20"/>
                <w:szCs w:val="20"/>
              </w:rPr>
              <w:t>РФ</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Район</w:t>
            </w:r>
          </w:p>
        </w:tc>
        <w:tc>
          <w:tcPr>
            <w:tcW w:w="1134" w:type="dxa"/>
            <w:vMerge/>
            <w:tcBorders>
              <w:top w:val="nil"/>
              <w:left w:val="single" w:sz="4" w:space="0" w:color="auto"/>
              <w:bottom w:val="single" w:sz="4" w:space="0" w:color="auto"/>
              <w:right w:val="single" w:sz="4" w:space="0" w:color="auto"/>
            </w:tcBorders>
            <w:vAlign w:val="center"/>
            <w:hideMark/>
          </w:tcPr>
          <w:p w:rsidR="00110F95" w:rsidRPr="00306367" w:rsidRDefault="00110F95" w:rsidP="00110F95">
            <w:pP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110F95" w:rsidRPr="00306367" w:rsidRDefault="00110F95" w:rsidP="00110F95">
            <w:pPr>
              <w:jc w:val="center"/>
              <w:rPr>
                <w:sz w:val="20"/>
                <w:szCs w:val="20"/>
              </w:rPr>
            </w:pPr>
            <w:r w:rsidRPr="00306367">
              <w:rPr>
                <w:sz w:val="20"/>
                <w:szCs w:val="20"/>
              </w:rPr>
              <w:t>РФ</w:t>
            </w:r>
          </w:p>
        </w:tc>
        <w:tc>
          <w:tcPr>
            <w:tcW w:w="1134" w:type="dxa"/>
            <w:tcBorders>
              <w:top w:val="nil"/>
              <w:left w:val="nil"/>
              <w:bottom w:val="single" w:sz="4" w:space="0" w:color="auto"/>
              <w:right w:val="single" w:sz="4" w:space="0" w:color="auto"/>
            </w:tcBorders>
            <w:shd w:val="clear" w:color="auto" w:fill="auto"/>
            <w:vAlign w:val="center"/>
            <w:hideMark/>
          </w:tcPr>
          <w:p w:rsidR="00110F95" w:rsidRPr="00306367" w:rsidRDefault="00110F95" w:rsidP="00110F95">
            <w:pPr>
              <w:jc w:val="center"/>
              <w:rPr>
                <w:sz w:val="20"/>
                <w:szCs w:val="20"/>
              </w:rPr>
            </w:pPr>
            <w:r w:rsidRPr="00306367">
              <w:rPr>
                <w:sz w:val="20"/>
                <w:szCs w:val="20"/>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Район</w:t>
            </w:r>
          </w:p>
        </w:tc>
        <w:tc>
          <w:tcPr>
            <w:tcW w:w="1080" w:type="dxa"/>
            <w:vMerge/>
            <w:tcBorders>
              <w:top w:val="nil"/>
              <w:left w:val="single" w:sz="4" w:space="0" w:color="auto"/>
              <w:bottom w:val="single" w:sz="4" w:space="0" w:color="auto"/>
              <w:right w:val="single" w:sz="4" w:space="0" w:color="auto"/>
            </w:tcBorders>
            <w:vAlign w:val="center"/>
            <w:hideMark/>
          </w:tcPr>
          <w:p w:rsidR="00110F95" w:rsidRPr="00306367" w:rsidRDefault="00110F95" w:rsidP="00110F95">
            <w:pPr>
              <w:rPr>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10F95" w:rsidRPr="00306367" w:rsidRDefault="00110F95" w:rsidP="00110F95">
            <w:pPr>
              <w:jc w:val="center"/>
              <w:rPr>
                <w:sz w:val="20"/>
                <w:szCs w:val="20"/>
              </w:rPr>
            </w:pPr>
            <w:r w:rsidRPr="00306367">
              <w:rPr>
                <w:sz w:val="20"/>
                <w:szCs w:val="20"/>
              </w:rPr>
              <w:t>РФ</w:t>
            </w:r>
          </w:p>
        </w:tc>
        <w:tc>
          <w:tcPr>
            <w:tcW w:w="760"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Югра</w:t>
            </w:r>
          </w:p>
        </w:tc>
        <w:tc>
          <w:tcPr>
            <w:tcW w:w="92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Район</w:t>
            </w:r>
          </w:p>
        </w:tc>
      </w:tr>
      <w:tr w:rsidR="00110F95" w:rsidRPr="00306367" w:rsidTr="00110F95">
        <w:trPr>
          <w:trHeight w:val="31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1</w:t>
            </w:r>
          </w:p>
        </w:tc>
        <w:tc>
          <w:tcPr>
            <w:tcW w:w="2897"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110F95" w:rsidRPr="00306367" w:rsidRDefault="00110F95" w:rsidP="00110F95">
            <w:pPr>
              <w:jc w:val="center"/>
              <w:rPr>
                <w:sz w:val="20"/>
                <w:szCs w:val="20"/>
              </w:rPr>
            </w:pPr>
            <w:r w:rsidRPr="00306367">
              <w:rPr>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110F95" w:rsidRPr="00306367" w:rsidRDefault="00110F95" w:rsidP="00110F95">
            <w:pPr>
              <w:jc w:val="center"/>
              <w:rPr>
                <w:sz w:val="20"/>
                <w:szCs w:val="20"/>
              </w:rPr>
            </w:pPr>
            <w:r w:rsidRPr="00306367">
              <w:rPr>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110F95" w:rsidRPr="00306367" w:rsidRDefault="00110F95" w:rsidP="00110F95">
            <w:pPr>
              <w:jc w:val="center"/>
              <w:rPr>
                <w:sz w:val="20"/>
                <w:szCs w:val="20"/>
              </w:rPr>
            </w:pPr>
            <w:r w:rsidRPr="00306367">
              <w:rPr>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10</w:t>
            </w:r>
          </w:p>
        </w:tc>
        <w:tc>
          <w:tcPr>
            <w:tcW w:w="1080"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11</w:t>
            </w:r>
          </w:p>
        </w:tc>
        <w:tc>
          <w:tcPr>
            <w:tcW w:w="780" w:type="dxa"/>
            <w:tcBorders>
              <w:top w:val="nil"/>
              <w:left w:val="nil"/>
              <w:bottom w:val="single" w:sz="4" w:space="0" w:color="auto"/>
              <w:right w:val="single" w:sz="4" w:space="0" w:color="auto"/>
            </w:tcBorders>
            <w:shd w:val="clear" w:color="000000" w:fill="FFFFFF"/>
            <w:vAlign w:val="center"/>
            <w:hideMark/>
          </w:tcPr>
          <w:p w:rsidR="00110F95" w:rsidRPr="00306367" w:rsidRDefault="00110F95" w:rsidP="00110F95">
            <w:pPr>
              <w:jc w:val="center"/>
              <w:rPr>
                <w:sz w:val="20"/>
                <w:szCs w:val="20"/>
              </w:rPr>
            </w:pPr>
            <w:r w:rsidRPr="00306367">
              <w:rPr>
                <w:sz w:val="20"/>
                <w:szCs w:val="20"/>
              </w:rPr>
              <w:t>12</w:t>
            </w:r>
          </w:p>
        </w:tc>
        <w:tc>
          <w:tcPr>
            <w:tcW w:w="760" w:type="dxa"/>
            <w:tcBorders>
              <w:top w:val="nil"/>
              <w:left w:val="nil"/>
              <w:bottom w:val="single" w:sz="4" w:space="0" w:color="auto"/>
              <w:right w:val="single" w:sz="4" w:space="0" w:color="auto"/>
            </w:tcBorders>
            <w:shd w:val="clear" w:color="auto" w:fill="auto"/>
            <w:noWrap/>
            <w:vAlign w:val="center"/>
            <w:hideMark/>
          </w:tcPr>
          <w:p w:rsidR="00110F95" w:rsidRPr="00306367" w:rsidRDefault="00110F95" w:rsidP="00110F95">
            <w:pPr>
              <w:jc w:val="center"/>
              <w:rPr>
                <w:sz w:val="20"/>
                <w:szCs w:val="20"/>
              </w:rPr>
            </w:pPr>
            <w:r w:rsidRPr="00306367">
              <w:rPr>
                <w:sz w:val="20"/>
                <w:szCs w:val="20"/>
              </w:rPr>
              <w:t>13</w:t>
            </w:r>
          </w:p>
        </w:tc>
        <w:tc>
          <w:tcPr>
            <w:tcW w:w="924" w:type="dxa"/>
            <w:tcBorders>
              <w:top w:val="nil"/>
              <w:left w:val="nil"/>
              <w:bottom w:val="single" w:sz="4" w:space="0" w:color="auto"/>
              <w:right w:val="single" w:sz="4" w:space="0" w:color="auto"/>
            </w:tcBorders>
            <w:shd w:val="clear" w:color="auto" w:fill="auto"/>
            <w:noWrap/>
            <w:vAlign w:val="center"/>
            <w:hideMark/>
          </w:tcPr>
          <w:p w:rsidR="00110F95" w:rsidRPr="00306367" w:rsidRDefault="00110F95" w:rsidP="00110F95">
            <w:pPr>
              <w:jc w:val="center"/>
              <w:rPr>
                <w:sz w:val="20"/>
                <w:szCs w:val="20"/>
              </w:rPr>
            </w:pPr>
            <w:r w:rsidRPr="00306367">
              <w:rPr>
                <w:sz w:val="20"/>
                <w:szCs w:val="20"/>
              </w:rPr>
              <w:t>14</w:t>
            </w:r>
          </w:p>
        </w:tc>
      </w:tr>
      <w:tr w:rsidR="00110F95" w:rsidRPr="00306367" w:rsidTr="00110F95">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Развитие гражданского общества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1 350,0</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1 350,0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1 350,0</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1 350,0</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r>
      <w:tr w:rsidR="00110F95" w:rsidRPr="00306367" w:rsidTr="00110F95">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2</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Развитие малого и среднего предпринимательства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7 815,8</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5 715,8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2 100,0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7 815,8</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5 715,8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2 100,0</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100,0</w:t>
            </w:r>
          </w:p>
        </w:tc>
        <w:tc>
          <w:tcPr>
            <w:tcW w:w="7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r>
      <w:tr w:rsidR="00110F95" w:rsidRPr="00306367" w:rsidTr="00110F95">
        <w:trPr>
          <w:trHeight w:val="97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3</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Электроснабжение, энергосбережение и повышение энергетической эффективности муниципального образования Ханты-Мансийский район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289 678,1</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260 380,5</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29 297,6</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289 678,1</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260 380,5</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29 297,6</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r>
      <w:tr w:rsidR="00110F95" w:rsidRPr="00306367" w:rsidTr="00110F95">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4</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Обеспечение экологической безопасности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7 699,0</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7 699,0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7 699,0</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7 699,0</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r>
      <w:tr w:rsidR="00110F95" w:rsidRPr="00306367" w:rsidTr="00110F95">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5</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Формирование доступной среды для инвалидов и других маломобильных групп населения  в  Ханты-Мансийском районе на 2014-2019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453,2</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453,2</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453,2</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453,2</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r>
      <w:tr w:rsidR="00110F95" w:rsidRPr="00306367" w:rsidTr="00110F95">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lastRenderedPageBreak/>
              <w:t>6</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Формирование и развитие муниципального имущества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53 212,5</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53 212,5</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53 064,5</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53 064,5</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99,7</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99,7</w:t>
            </w:r>
          </w:p>
        </w:tc>
      </w:tr>
      <w:tr w:rsidR="00110F95" w:rsidRPr="00306367" w:rsidTr="00110F95">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7</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Улучшение жилищных условий жителей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272 397,6</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759,7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241 240,1</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30 397,8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271 339,8</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759,7</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240 678,3</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29 901,8</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99,6</w:t>
            </w:r>
          </w:p>
        </w:tc>
        <w:tc>
          <w:tcPr>
            <w:tcW w:w="7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99,8</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98,4</w:t>
            </w:r>
          </w:p>
        </w:tc>
      </w:tr>
      <w:tr w:rsidR="00110F95" w:rsidRPr="00306367" w:rsidTr="00110F95">
        <w:trPr>
          <w:trHeight w:val="67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8</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Содействие занятости населения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24 777,6</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4 988,0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19 789,6</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24 649,0</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4 859,5</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19 789,6</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99,5</w:t>
            </w:r>
          </w:p>
        </w:tc>
        <w:tc>
          <w:tcPr>
            <w:tcW w:w="7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97,4</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r>
      <w:tr w:rsidR="00110F95" w:rsidRPr="00306367" w:rsidTr="00110F95">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9</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Повышение эффективности муниципального управления Ханты-Мансийского района на 2016-2019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213 134,9</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213 134,9</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210 867,1</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210 867,1</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98,9</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98,9</w:t>
            </w:r>
          </w:p>
        </w:tc>
      </w:tr>
      <w:tr w:rsidR="00110F95" w:rsidRPr="00306367" w:rsidTr="00110F95">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10</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Защита населения и территорий от чрезвычайных ситуаций, обеспечение пожарной безопасности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92 744,8</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55 775,8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36 969,0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91 673,2</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55 716,9</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35 956,3</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98,8</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99,9</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97,3</w:t>
            </w:r>
          </w:p>
        </w:tc>
      </w:tr>
      <w:tr w:rsidR="00110F95" w:rsidRPr="00306367" w:rsidTr="00110F95">
        <w:trPr>
          <w:trHeight w:val="127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11</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Создание условий для ответственного  управления муниципальными финансами, повышения устойчивости местных бюджетов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384 652,8</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384 652,8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378 277,1</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378 277,1</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98,3</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98,3</w:t>
            </w:r>
          </w:p>
        </w:tc>
      </w:tr>
      <w:tr w:rsidR="00110F95" w:rsidRPr="00306367" w:rsidTr="00110F95">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12</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Развитие информационного общества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13 469,4</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13 469,4</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13 205,5</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13 205,5</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98,0</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98,0</w:t>
            </w:r>
          </w:p>
        </w:tc>
      </w:tr>
      <w:tr w:rsidR="00110F95" w:rsidRPr="00306367" w:rsidTr="00110F95">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13</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Развитие спорта и туризма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75 725,2</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3 842,7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71 882,6</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73 604,2</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2 594,0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71 010,1</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97,2</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67,5</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98,8</w:t>
            </w:r>
          </w:p>
        </w:tc>
      </w:tr>
      <w:tr w:rsidR="00110F95" w:rsidRPr="00306367" w:rsidTr="00110F95">
        <w:trPr>
          <w:trHeight w:val="69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14</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Развитие и модернизация жилищно-коммунального комплекса Ханты-</w:t>
            </w:r>
            <w:r w:rsidRPr="00306367">
              <w:rPr>
                <w:sz w:val="20"/>
                <w:szCs w:val="20"/>
              </w:rPr>
              <w:lastRenderedPageBreak/>
              <w:t>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lastRenderedPageBreak/>
              <w:t>332 993,0</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148 441,5</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184 551,5</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322 228,9</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148 032,7</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174 196,2</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96,8</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99,7</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94,4</w:t>
            </w:r>
          </w:p>
        </w:tc>
      </w:tr>
      <w:tr w:rsidR="00110F95" w:rsidRPr="00306367" w:rsidTr="00110F95">
        <w:trPr>
          <w:trHeight w:val="225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lastRenderedPageBreak/>
              <w:t>15</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5 425,5</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2 452,8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1 291,2</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1 681,5</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5 208,1</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2 452,1</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1 280,6</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1 475,4</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96,0</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99,2</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87,7</w:t>
            </w:r>
          </w:p>
        </w:tc>
      </w:tr>
      <w:tr w:rsidR="00110F95" w:rsidRPr="00306367" w:rsidTr="00110F95">
        <w:trPr>
          <w:trHeight w:val="64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16</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Развитие транспортной системы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79 492,6</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6 597,7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72 894,9</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76 136,0</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6 597,7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69 538,3</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95,8</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95,4</w:t>
            </w:r>
          </w:p>
        </w:tc>
      </w:tr>
      <w:tr w:rsidR="00110F95" w:rsidRPr="00306367" w:rsidTr="00110F95">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17</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Молодое поколение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86 677,0</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73 223,8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13 453,2</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82 862,8</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70 057,3</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12 805,6</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95,6</w:t>
            </w:r>
          </w:p>
        </w:tc>
        <w:tc>
          <w:tcPr>
            <w:tcW w:w="7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95,7</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95,2</w:t>
            </w:r>
          </w:p>
        </w:tc>
      </w:tr>
      <w:tr w:rsidR="00110F95" w:rsidRPr="00306367" w:rsidTr="00110F95">
        <w:trPr>
          <w:trHeight w:val="97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18</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Подготовка перспективных территорий для развития жилищного строительства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2 829,8</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1 708,8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1 121,0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2 705,2</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1 584,2</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1 121,0</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95,6</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r>
      <w:tr w:rsidR="00110F95" w:rsidRPr="00306367" w:rsidTr="00110F95">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19</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Развитие образования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1 329 455,2</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833 639,1</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495 816,1</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1 270 408,3</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801 639,7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468 768,6</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95,6</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96,2</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94,5</w:t>
            </w:r>
          </w:p>
        </w:tc>
      </w:tr>
      <w:tr w:rsidR="00110F95" w:rsidRPr="00306367" w:rsidTr="00110F95">
        <w:trPr>
          <w:trHeight w:val="40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20</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Культура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97 076,3</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42,1</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15 024,0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82 010,2</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89 647,6</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42,1</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15 024,0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74 581,5</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92,3</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90,9</w:t>
            </w:r>
          </w:p>
        </w:tc>
      </w:tr>
      <w:tr w:rsidR="00110F95" w:rsidRPr="00306367" w:rsidTr="00110F95">
        <w:trPr>
          <w:trHeight w:val="1320"/>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lastRenderedPageBreak/>
              <w:t>21</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335 435,9</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1 302,4</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321 057,7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13 075,8</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294 703,1</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1 277,5</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282 388,7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11 036,9</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87,9</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88,0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84,4</w:t>
            </w:r>
          </w:p>
        </w:tc>
      </w:tr>
      <w:tr w:rsidR="00110F95" w:rsidRPr="00306367" w:rsidTr="00110F95">
        <w:trPr>
          <w:trHeight w:val="975"/>
        </w:trPr>
        <w:tc>
          <w:tcPr>
            <w:tcW w:w="500" w:type="dxa"/>
            <w:tcBorders>
              <w:top w:val="nil"/>
              <w:left w:val="single" w:sz="4" w:space="0" w:color="auto"/>
              <w:bottom w:val="single" w:sz="4" w:space="0" w:color="auto"/>
              <w:right w:val="single" w:sz="4" w:space="0" w:color="auto"/>
            </w:tcBorders>
            <w:shd w:val="clear" w:color="auto" w:fill="auto"/>
            <w:hideMark/>
          </w:tcPr>
          <w:p w:rsidR="00110F95" w:rsidRPr="00306367" w:rsidRDefault="00110F95" w:rsidP="00110F95">
            <w:pPr>
              <w:jc w:val="center"/>
              <w:rPr>
                <w:sz w:val="20"/>
                <w:szCs w:val="20"/>
              </w:rPr>
            </w:pPr>
            <w:r w:rsidRPr="00306367">
              <w:rPr>
                <w:sz w:val="20"/>
                <w:szCs w:val="20"/>
              </w:rPr>
              <w:t>22</w:t>
            </w:r>
          </w:p>
        </w:tc>
        <w:tc>
          <w:tcPr>
            <w:tcW w:w="2897"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 xml:space="preserve">Ведение землеустройства и рационального использования земельных ресурсов Ханты-Мансийского района на 2014 -2019 годы </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1 649,0</w:t>
            </w:r>
          </w:p>
        </w:tc>
        <w:tc>
          <w:tcPr>
            <w:tcW w:w="851"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1 649,0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1 298,9</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1 298,9</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78,8</w:t>
            </w:r>
          </w:p>
        </w:tc>
        <w:tc>
          <w:tcPr>
            <w:tcW w:w="7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76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78,8</w:t>
            </w:r>
          </w:p>
        </w:tc>
      </w:tr>
      <w:tr w:rsidR="00110F95" w:rsidRPr="00306367" w:rsidTr="00110F95">
        <w:trPr>
          <w:trHeight w:val="31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3708 145,3</w:t>
            </w:r>
          </w:p>
        </w:tc>
        <w:tc>
          <w:tcPr>
            <w:tcW w:w="851"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4 557,0</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1972 926,6</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1730 661,7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3568 875,2</w:t>
            </w:r>
          </w:p>
        </w:tc>
        <w:tc>
          <w:tcPr>
            <w:tcW w:w="85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4 531,4</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1896 549,7</w:t>
            </w:r>
          </w:p>
        </w:tc>
        <w:tc>
          <w:tcPr>
            <w:tcW w:w="1134" w:type="dxa"/>
            <w:tcBorders>
              <w:top w:val="nil"/>
              <w:left w:val="nil"/>
              <w:bottom w:val="single" w:sz="4" w:space="0" w:color="auto"/>
              <w:right w:val="single" w:sz="4" w:space="0" w:color="auto"/>
            </w:tcBorders>
            <w:shd w:val="clear" w:color="auto" w:fill="auto"/>
            <w:hideMark/>
          </w:tcPr>
          <w:p w:rsidR="00110F95" w:rsidRPr="00306367" w:rsidRDefault="00110F95" w:rsidP="00110F95">
            <w:pPr>
              <w:rPr>
                <w:sz w:val="20"/>
                <w:szCs w:val="20"/>
              </w:rPr>
            </w:pPr>
            <w:r w:rsidRPr="00306367">
              <w:rPr>
                <w:sz w:val="20"/>
                <w:szCs w:val="20"/>
              </w:rPr>
              <w:t>1667 794,1</w:t>
            </w:r>
          </w:p>
        </w:tc>
        <w:tc>
          <w:tcPr>
            <w:tcW w:w="1080" w:type="dxa"/>
            <w:tcBorders>
              <w:top w:val="nil"/>
              <w:left w:val="nil"/>
              <w:bottom w:val="single" w:sz="4" w:space="0" w:color="auto"/>
              <w:right w:val="single" w:sz="4" w:space="0" w:color="auto"/>
            </w:tcBorders>
            <w:shd w:val="clear" w:color="auto" w:fill="auto"/>
            <w:hideMark/>
          </w:tcPr>
          <w:p w:rsidR="00110F95" w:rsidRPr="00306367" w:rsidRDefault="00110F95" w:rsidP="00110F95">
            <w:pPr>
              <w:jc w:val="right"/>
              <w:rPr>
                <w:sz w:val="20"/>
                <w:szCs w:val="20"/>
              </w:rPr>
            </w:pPr>
            <w:r w:rsidRPr="00306367">
              <w:rPr>
                <w:sz w:val="20"/>
                <w:szCs w:val="20"/>
              </w:rPr>
              <w:t>96,2</w:t>
            </w:r>
          </w:p>
        </w:tc>
        <w:tc>
          <w:tcPr>
            <w:tcW w:w="78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99,4</w:t>
            </w:r>
          </w:p>
        </w:tc>
        <w:tc>
          <w:tcPr>
            <w:tcW w:w="760"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96,1</w:t>
            </w:r>
          </w:p>
        </w:tc>
        <w:tc>
          <w:tcPr>
            <w:tcW w:w="924" w:type="dxa"/>
            <w:tcBorders>
              <w:top w:val="nil"/>
              <w:left w:val="nil"/>
              <w:bottom w:val="single" w:sz="4" w:space="0" w:color="auto"/>
              <w:right w:val="single" w:sz="4" w:space="0" w:color="auto"/>
            </w:tcBorders>
            <w:shd w:val="clear" w:color="auto" w:fill="auto"/>
            <w:noWrap/>
            <w:hideMark/>
          </w:tcPr>
          <w:p w:rsidR="00110F95" w:rsidRPr="00306367" w:rsidRDefault="00110F95" w:rsidP="00110F95">
            <w:pPr>
              <w:jc w:val="right"/>
              <w:rPr>
                <w:sz w:val="20"/>
                <w:szCs w:val="20"/>
              </w:rPr>
            </w:pPr>
            <w:r w:rsidRPr="00306367">
              <w:rPr>
                <w:sz w:val="20"/>
                <w:szCs w:val="20"/>
              </w:rPr>
              <w:t>96,4</w:t>
            </w:r>
          </w:p>
        </w:tc>
      </w:tr>
    </w:tbl>
    <w:p w:rsidR="00110F95" w:rsidRDefault="00110F95" w:rsidP="00110F95">
      <w:pPr>
        <w:tabs>
          <w:tab w:val="left" w:pos="6975"/>
        </w:tabs>
        <w:spacing w:line="360" w:lineRule="auto"/>
        <w:ind w:firstLine="567"/>
        <w:jc w:val="both"/>
        <w:rPr>
          <w:color w:val="FF0000"/>
          <w:sz w:val="28"/>
          <w:szCs w:val="28"/>
        </w:rPr>
      </w:pPr>
    </w:p>
    <w:p w:rsidR="00B17272" w:rsidRDefault="00B17272">
      <w:r>
        <w:br w:type="page"/>
      </w:r>
    </w:p>
    <w:p w:rsidR="005C62A5" w:rsidRDefault="00B17272" w:rsidP="00B17272">
      <w:pPr>
        <w:jc w:val="right"/>
        <w:rPr>
          <w:sz w:val="28"/>
          <w:szCs w:val="28"/>
        </w:rPr>
      </w:pPr>
      <w:r w:rsidRPr="0029339D">
        <w:rPr>
          <w:sz w:val="28"/>
          <w:szCs w:val="28"/>
        </w:rPr>
        <w:lastRenderedPageBreak/>
        <w:t>Приложение 2</w:t>
      </w:r>
    </w:p>
    <w:p w:rsidR="00110F95" w:rsidRPr="0029339D" w:rsidRDefault="00110F95" w:rsidP="00B17272">
      <w:pPr>
        <w:jc w:val="right"/>
        <w:rPr>
          <w:sz w:val="28"/>
          <w:szCs w:val="28"/>
        </w:rPr>
      </w:pPr>
    </w:p>
    <w:p w:rsidR="00B17272" w:rsidRDefault="00110F95" w:rsidP="00110F95">
      <w:pPr>
        <w:jc w:val="center"/>
        <w:rPr>
          <w:b/>
          <w:sz w:val="28"/>
          <w:szCs w:val="28"/>
        </w:rPr>
      </w:pPr>
      <w:r w:rsidRPr="00110F95">
        <w:rPr>
          <w:b/>
          <w:sz w:val="28"/>
          <w:szCs w:val="28"/>
        </w:rPr>
        <w:t>Оценка эффективности муниципальных программ Ханты-Мансийского района за 2016 год</w:t>
      </w:r>
    </w:p>
    <w:p w:rsidR="00110F95" w:rsidRPr="00110F95" w:rsidRDefault="00110F95" w:rsidP="00110F95">
      <w:pPr>
        <w:jc w:val="center"/>
        <w:rPr>
          <w:b/>
          <w:sz w:val="28"/>
          <w:szCs w:val="28"/>
        </w:rPr>
      </w:pPr>
    </w:p>
    <w:tbl>
      <w:tblPr>
        <w:tblW w:w="12619" w:type="dxa"/>
        <w:tblInd w:w="113" w:type="dxa"/>
        <w:tblLook w:val="04A0"/>
      </w:tblPr>
      <w:tblGrid>
        <w:gridCol w:w="486"/>
        <w:gridCol w:w="2084"/>
        <w:gridCol w:w="1013"/>
        <w:gridCol w:w="660"/>
        <w:gridCol w:w="983"/>
        <w:gridCol w:w="607"/>
        <w:gridCol w:w="1345"/>
        <w:gridCol w:w="641"/>
        <w:gridCol w:w="983"/>
        <w:gridCol w:w="641"/>
        <w:gridCol w:w="1527"/>
        <w:gridCol w:w="1864"/>
        <w:gridCol w:w="1715"/>
      </w:tblGrid>
      <w:tr w:rsidR="00110F95" w:rsidRPr="00110F95" w:rsidTr="00110F95">
        <w:trPr>
          <w:trHeight w:val="2055"/>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 п/п</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Наименование Программы,                     сроки реализации</w:t>
            </w:r>
          </w:p>
        </w:tc>
        <w:tc>
          <w:tcPr>
            <w:tcW w:w="1487" w:type="dxa"/>
            <w:gridSpan w:val="2"/>
            <w:tcBorders>
              <w:top w:val="single" w:sz="4" w:space="0" w:color="auto"/>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 xml:space="preserve">Освоение средств за счет всех источников финансирования (федеральный, региональный, муниципальный) </w:t>
            </w:r>
            <w:r w:rsidRPr="00110F95">
              <w:rPr>
                <w:b/>
                <w:bCs/>
                <w:color w:val="000000"/>
                <w:sz w:val="20"/>
                <w:szCs w:val="20"/>
              </w:rPr>
              <w:t>весовой К-0,5</w:t>
            </w:r>
          </w:p>
        </w:tc>
        <w:tc>
          <w:tcPr>
            <w:tcW w:w="1386" w:type="dxa"/>
            <w:gridSpan w:val="2"/>
            <w:tcBorders>
              <w:top w:val="single" w:sz="4" w:space="0" w:color="auto"/>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 xml:space="preserve">Степень достижения целевых значений показателей муниципальной программы*  </w:t>
            </w:r>
            <w:r w:rsidRPr="00110F95">
              <w:rPr>
                <w:b/>
                <w:bCs/>
                <w:sz w:val="20"/>
                <w:szCs w:val="20"/>
              </w:rPr>
              <w:t>весовой К -0,3</w:t>
            </w:r>
          </w:p>
        </w:tc>
        <w:tc>
          <w:tcPr>
            <w:tcW w:w="1614" w:type="dxa"/>
            <w:gridSpan w:val="2"/>
            <w:tcBorders>
              <w:top w:val="single" w:sz="4" w:space="0" w:color="auto"/>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 xml:space="preserve">Объем дополнительно привлеченных средств для финансирования муниципальной программы          </w:t>
            </w:r>
            <w:r w:rsidRPr="00110F95">
              <w:rPr>
                <w:b/>
                <w:bCs/>
                <w:color w:val="000000"/>
                <w:sz w:val="20"/>
                <w:szCs w:val="20"/>
              </w:rPr>
              <w:t>весовой К-0,1</w:t>
            </w:r>
          </w:p>
        </w:tc>
        <w:tc>
          <w:tcPr>
            <w:tcW w:w="1386" w:type="dxa"/>
            <w:gridSpan w:val="2"/>
            <w:tcBorders>
              <w:top w:val="single" w:sz="4" w:space="0" w:color="auto"/>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 xml:space="preserve">Степень выполнения мероприятий муниципальной программы в отчетном году  </w:t>
            </w:r>
            <w:r w:rsidRPr="00110F95">
              <w:rPr>
                <w:b/>
                <w:bCs/>
                <w:sz w:val="20"/>
                <w:szCs w:val="20"/>
              </w:rPr>
              <w:t>весовой К-0,1</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Численное значение  рейтинга эффективности в баллах</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Уровень эффективности реализации муниципальной программы</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Предложения по корректировке предоставляемых бюджетных средств</w:t>
            </w:r>
          </w:p>
        </w:tc>
      </w:tr>
      <w:tr w:rsidR="00110F95" w:rsidRPr="00110F95" w:rsidTr="00110F95">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0F95" w:rsidRPr="00110F95" w:rsidRDefault="00110F95" w:rsidP="00110F95">
            <w:pPr>
              <w:rPr>
                <w:color w:val="000000"/>
                <w:sz w:val="20"/>
                <w:szCs w:val="20"/>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110F95" w:rsidRPr="00110F95" w:rsidRDefault="00110F95" w:rsidP="00110F95">
            <w:pPr>
              <w:rPr>
                <w:color w:val="000000"/>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значение</w:t>
            </w:r>
          </w:p>
        </w:tc>
        <w:tc>
          <w:tcPr>
            <w:tcW w:w="607"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color w:val="000000"/>
                <w:sz w:val="20"/>
                <w:szCs w:val="20"/>
              </w:rPr>
            </w:pPr>
            <w:r w:rsidRPr="00110F95">
              <w:rPr>
                <w:b/>
                <w:bCs/>
                <w:color w:val="000000"/>
                <w:sz w:val="20"/>
                <w:szCs w:val="20"/>
              </w:rPr>
              <w:t>балл</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значение</w:t>
            </w:r>
          </w:p>
        </w:tc>
        <w:tc>
          <w:tcPr>
            <w:tcW w:w="495"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балл</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значение</w:t>
            </w:r>
          </w:p>
        </w:tc>
        <w:tc>
          <w:tcPr>
            <w:tcW w:w="455"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color w:val="000000"/>
                <w:sz w:val="20"/>
                <w:szCs w:val="20"/>
              </w:rPr>
            </w:pPr>
            <w:r w:rsidRPr="00110F95">
              <w:rPr>
                <w:b/>
                <w:bCs/>
                <w:color w:val="000000"/>
                <w:sz w:val="20"/>
                <w:szCs w:val="20"/>
              </w:rPr>
              <w:t>балл</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color w:val="000000"/>
                <w:sz w:val="20"/>
                <w:szCs w:val="20"/>
              </w:rPr>
            </w:pPr>
            <w:r w:rsidRPr="00110F95">
              <w:rPr>
                <w:color w:val="000000"/>
                <w:sz w:val="20"/>
                <w:szCs w:val="20"/>
              </w:rPr>
              <w:t>значение</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color w:val="000000"/>
                <w:sz w:val="20"/>
                <w:szCs w:val="20"/>
              </w:rPr>
            </w:pPr>
            <w:r w:rsidRPr="00110F95">
              <w:rPr>
                <w:b/>
                <w:bCs/>
                <w:color w:val="000000"/>
                <w:sz w:val="20"/>
                <w:szCs w:val="20"/>
              </w:rPr>
              <w:t>балл</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110F95" w:rsidRPr="00110F95" w:rsidRDefault="00110F95" w:rsidP="00110F95">
            <w:pPr>
              <w:rPr>
                <w:sz w:val="20"/>
                <w:szCs w:val="2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110F95" w:rsidRPr="00110F95" w:rsidRDefault="00110F95" w:rsidP="00110F95">
            <w:pPr>
              <w:rPr>
                <w:sz w:val="20"/>
                <w:szCs w:val="20"/>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10F95" w:rsidRPr="00110F95" w:rsidRDefault="00110F95" w:rsidP="00110F95">
            <w:pPr>
              <w:rPr>
                <w:color w:val="000000"/>
                <w:sz w:val="20"/>
                <w:szCs w:val="20"/>
              </w:rPr>
            </w:pPr>
          </w:p>
        </w:tc>
      </w:tr>
      <w:tr w:rsidR="00110F95" w:rsidRPr="00110F95" w:rsidTr="00110F95">
        <w:trPr>
          <w:trHeight w:val="183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1</w:t>
            </w:r>
          </w:p>
        </w:tc>
        <w:tc>
          <w:tcPr>
            <w:tcW w:w="1898" w:type="dxa"/>
            <w:tcBorders>
              <w:top w:val="nil"/>
              <w:left w:val="nil"/>
              <w:bottom w:val="single" w:sz="4" w:space="0" w:color="auto"/>
              <w:right w:val="single" w:sz="4" w:space="0" w:color="auto"/>
            </w:tcBorders>
            <w:shd w:val="clear" w:color="auto" w:fill="auto"/>
            <w:hideMark/>
          </w:tcPr>
          <w:p w:rsidR="00110F95" w:rsidRPr="00110F95" w:rsidRDefault="00110F95" w:rsidP="00110F95">
            <w:pPr>
              <w:jc w:val="center"/>
              <w:rPr>
                <w:sz w:val="20"/>
                <w:szCs w:val="20"/>
              </w:rPr>
            </w:pPr>
            <w:r w:rsidRPr="00110F95">
              <w:rPr>
                <w:sz w:val="20"/>
                <w:szCs w:val="20"/>
              </w:rPr>
              <w:t>Формирование доступной среды для инвалидов и других маломобильных групп населения  в  Ханты-Мансийском районе на 2014-2019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100,0%</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(5 из 5)</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sz w:val="22"/>
                <w:szCs w:val="22"/>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(2 из 2)</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27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2</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Развитие гражданского общества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100,0%</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(3 из 3)</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sz w:val="22"/>
                <w:szCs w:val="22"/>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2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3</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Развитие информационного общества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t>98,0%</w:t>
            </w:r>
          </w:p>
        </w:tc>
        <w:tc>
          <w:tcPr>
            <w:tcW w:w="607"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(9 из 9)</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(6 из 6)</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5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lastRenderedPageBreak/>
              <w:t>4</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Повышение эффективности муниципального управления Ханты-Мансийского района на 2016-2019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98,9%</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(3 из 4)</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(4 из 4)</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24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5</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Электроснабжение, энергосбережение и повышение энергетической эффективности муниципального образования Ханты-Мансийский район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100,0%</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(2 из 2)</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51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6</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Улучшение жилищных условий жителей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t>99,6%</w:t>
            </w:r>
          </w:p>
        </w:tc>
        <w:tc>
          <w:tcPr>
            <w:tcW w:w="607"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(6 из 6)</w:t>
            </w:r>
          </w:p>
        </w:tc>
        <w:tc>
          <w:tcPr>
            <w:tcW w:w="495"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18"/>
                <w:szCs w:val="18"/>
              </w:rPr>
            </w:pPr>
            <w:r w:rsidRPr="00110F95">
              <w:rPr>
                <w:sz w:val="18"/>
                <w:szCs w:val="18"/>
              </w:rPr>
              <w:t>средства привлечены</w:t>
            </w:r>
          </w:p>
        </w:tc>
        <w:tc>
          <w:tcPr>
            <w:tcW w:w="455"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(4 из 4)</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30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7</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Содействие занятости населения Ханты-Мансийского района на 2014-2019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99,5%</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(2 из 2)</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sz w:val="22"/>
                <w:szCs w:val="22"/>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4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8</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Развитие спорта и туризма на территории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97,2%</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(7 из 7)</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(3 из 3)</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51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lastRenderedPageBreak/>
              <w:t>9</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Формирование и развитие муниципального имущества в Ханты-Мансийском районе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99,7%</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(7 из 7)</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(7 из 7)</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60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10</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Развитие малого и среднего предпринимательства на территории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100,0%</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(4 из 4)</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90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11</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Защита населения и территорий от чрезвычайных ситуаций, обеспечение пожарной безопасности в Ханты-Мансийском районе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98,8%</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(10 из 10)</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(6 из 6)</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87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12</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Подготовка перспективных территорий для развития жилищного строительства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95,6%</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41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13</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Развитие и модернизация жилищно-коммунального комплекса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96,8%</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(10 из 10)</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(9 из 9)</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48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lastRenderedPageBreak/>
              <w:t>14</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Обеспечение экологической безопасности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100,0%</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(1 из 1)</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отлично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или увеличение финансирования муниципальной программы</w:t>
            </w:r>
          </w:p>
        </w:tc>
      </w:tr>
      <w:tr w:rsidR="00110F95" w:rsidRPr="00110F95" w:rsidTr="00110F95">
        <w:trPr>
          <w:trHeight w:val="133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15</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Развитие транспортной системы на территории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95,8%</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(4 из 4)</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75%              (3 из 4)</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2</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4,7</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хорошо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финансирования муниципальной программы</w:t>
            </w:r>
          </w:p>
        </w:tc>
      </w:tr>
      <w:tr w:rsidR="00110F95" w:rsidRPr="00110F95" w:rsidTr="00110F95">
        <w:trPr>
          <w:trHeight w:val="121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16</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Развитие образования в Ханты-Мансийском районе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95,4%</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94,1%            (16 из 17)</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3</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(20 из 20)</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4,4</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хорошо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финансирования муниципальной программы</w:t>
            </w:r>
          </w:p>
        </w:tc>
      </w:tr>
      <w:tr w:rsidR="00110F95" w:rsidRPr="00110F95" w:rsidTr="00110F95">
        <w:trPr>
          <w:trHeight w:val="232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17</w:t>
            </w:r>
          </w:p>
        </w:tc>
        <w:tc>
          <w:tcPr>
            <w:tcW w:w="1898" w:type="dxa"/>
            <w:tcBorders>
              <w:top w:val="nil"/>
              <w:left w:val="nil"/>
              <w:bottom w:val="single" w:sz="4" w:space="0" w:color="auto"/>
              <w:right w:val="single" w:sz="4" w:space="0" w:color="auto"/>
            </w:tcBorders>
            <w:shd w:val="clear" w:color="auto" w:fill="auto"/>
            <w:hideMark/>
          </w:tcPr>
          <w:p w:rsidR="00110F95" w:rsidRPr="00110F95" w:rsidRDefault="00110F95" w:rsidP="00110F95">
            <w:pPr>
              <w:jc w:val="center"/>
              <w:rPr>
                <w:sz w:val="20"/>
                <w:szCs w:val="20"/>
              </w:rPr>
            </w:pPr>
            <w:r w:rsidRPr="00110F95">
              <w:rPr>
                <w:sz w:val="20"/>
                <w:szCs w:val="20"/>
              </w:rPr>
              <w:t>Создание условий для ответственного  управления муниципальными финансами, повышения устойчивости местных бюджетов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98,3%</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75%                 (6 из 8)</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sz w:val="22"/>
                <w:szCs w:val="22"/>
              </w:rPr>
              <w:t>2</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(5 из 5)</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4,1</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хорошо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финансирования муниципальной программы</w:t>
            </w:r>
          </w:p>
        </w:tc>
      </w:tr>
      <w:tr w:rsidR="00110F95" w:rsidRPr="00110F95" w:rsidTr="00110F95">
        <w:trPr>
          <w:trHeight w:val="126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18</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Молодое поколение Ханты-Мансийского района на 2014-2019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95,6%</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60%              (6 из 10)</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2</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(6 из 6)</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4,1</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хорошо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финансирования муниципальной программы</w:t>
            </w:r>
          </w:p>
        </w:tc>
      </w:tr>
      <w:tr w:rsidR="00110F95" w:rsidRPr="00110F95" w:rsidTr="00110F95">
        <w:trPr>
          <w:trHeight w:val="106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19</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Культура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92,3%</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3</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(8 из 8)</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(4 из 4)</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4</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хорошо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финансирования муниципальной программы</w:t>
            </w:r>
          </w:p>
        </w:tc>
      </w:tr>
      <w:tr w:rsidR="00110F95" w:rsidRPr="00110F95" w:rsidTr="00110F95">
        <w:trPr>
          <w:trHeight w:val="319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lastRenderedPageBreak/>
              <w:t>20</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96,0%</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53,3%            (8 из 15)</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2</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92,3%                (12 из 13)</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3</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3,9</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хорошо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финансирования муниципальной программы</w:t>
            </w:r>
          </w:p>
        </w:tc>
      </w:tr>
      <w:tr w:rsidR="00110F95" w:rsidRPr="00110F95" w:rsidTr="00110F95">
        <w:trPr>
          <w:trHeight w:val="259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21</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87,9%</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3</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58,8%         (10 из 17)</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2</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привлечены</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(9 из 9)</w:t>
            </w:r>
          </w:p>
        </w:tc>
        <w:tc>
          <w:tcPr>
            <w:tcW w:w="506"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3,1</w:t>
            </w:r>
          </w:p>
        </w:tc>
        <w:tc>
          <w:tcPr>
            <w:tcW w:w="1678"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хорошо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сохранение финансирования муниципальной программы</w:t>
            </w:r>
          </w:p>
        </w:tc>
      </w:tr>
      <w:tr w:rsidR="00110F95" w:rsidRPr="00110F95" w:rsidTr="00110F95">
        <w:trPr>
          <w:trHeight w:val="187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10F95" w:rsidRPr="00110F95" w:rsidRDefault="00110F95" w:rsidP="00110F95">
            <w:pPr>
              <w:jc w:val="center"/>
              <w:rPr>
                <w:sz w:val="20"/>
                <w:szCs w:val="20"/>
              </w:rPr>
            </w:pPr>
            <w:r w:rsidRPr="00110F95">
              <w:rPr>
                <w:sz w:val="20"/>
                <w:szCs w:val="20"/>
              </w:rPr>
              <w:t>22</w:t>
            </w:r>
          </w:p>
        </w:tc>
        <w:tc>
          <w:tcPr>
            <w:tcW w:w="189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 xml:space="preserve">Ведение землеустройства и рационального использования земельных ресурсов Ханты-Мансийского района на 2014 -2019 годы </w:t>
            </w:r>
          </w:p>
        </w:tc>
        <w:tc>
          <w:tcPr>
            <w:tcW w:w="880"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78,8%</w:t>
            </w:r>
          </w:p>
        </w:tc>
        <w:tc>
          <w:tcPr>
            <w:tcW w:w="607"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0</w:t>
            </w:r>
          </w:p>
        </w:tc>
        <w:tc>
          <w:tcPr>
            <w:tcW w:w="891"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(5 из 5)</w:t>
            </w:r>
          </w:p>
        </w:tc>
        <w:tc>
          <w:tcPr>
            <w:tcW w:w="49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15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средства не привлечены при отсутствии возможности</w:t>
            </w:r>
          </w:p>
        </w:tc>
        <w:tc>
          <w:tcPr>
            <w:tcW w:w="455"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880"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pPr>
            <w:r w:rsidRPr="00110F95">
              <w:rPr>
                <w:sz w:val="22"/>
                <w:szCs w:val="22"/>
              </w:rPr>
              <w:t>100%                (5 из 5)</w:t>
            </w:r>
          </w:p>
        </w:tc>
        <w:tc>
          <w:tcPr>
            <w:tcW w:w="506"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rPr>
                <w:b/>
                <w:bCs/>
              </w:rPr>
            </w:pPr>
            <w:r w:rsidRPr="00110F95">
              <w:rPr>
                <w:b/>
                <w:bCs/>
              </w:rPr>
              <w:t>5</w:t>
            </w:r>
          </w:p>
        </w:tc>
        <w:tc>
          <w:tcPr>
            <w:tcW w:w="1341" w:type="dxa"/>
            <w:tcBorders>
              <w:top w:val="nil"/>
              <w:left w:val="nil"/>
              <w:bottom w:val="single" w:sz="4" w:space="0" w:color="auto"/>
              <w:right w:val="single" w:sz="4" w:space="0" w:color="auto"/>
            </w:tcBorders>
            <w:shd w:val="clear" w:color="auto" w:fill="auto"/>
            <w:noWrap/>
            <w:vAlign w:val="center"/>
            <w:hideMark/>
          </w:tcPr>
          <w:p w:rsidR="00110F95" w:rsidRPr="00110F95" w:rsidRDefault="00110F95" w:rsidP="00110F95">
            <w:pPr>
              <w:jc w:val="center"/>
            </w:pPr>
            <w:r w:rsidRPr="00110F95">
              <w:t>2,5</w:t>
            </w:r>
          </w:p>
        </w:tc>
        <w:tc>
          <w:tcPr>
            <w:tcW w:w="1678"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удовлетворительно</w:t>
            </w:r>
          </w:p>
        </w:tc>
        <w:tc>
          <w:tcPr>
            <w:tcW w:w="1529" w:type="dxa"/>
            <w:tcBorders>
              <w:top w:val="nil"/>
              <w:left w:val="nil"/>
              <w:bottom w:val="single" w:sz="4" w:space="0" w:color="auto"/>
              <w:right w:val="single" w:sz="4" w:space="0" w:color="auto"/>
            </w:tcBorders>
            <w:shd w:val="clear" w:color="auto" w:fill="auto"/>
            <w:vAlign w:val="center"/>
            <w:hideMark/>
          </w:tcPr>
          <w:p w:rsidR="00110F95" w:rsidRPr="00110F95" w:rsidRDefault="00110F95" w:rsidP="00110F95">
            <w:pPr>
              <w:jc w:val="center"/>
              <w:rPr>
                <w:sz w:val="20"/>
                <w:szCs w:val="20"/>
              </w:rPr>
            </w:pPr>
            <w:r w:rsidRPr="00110F95">
              <w:rPr>
                <w:sz w:val="20"/>
                <w:szCs w:val="20"/>
              </w:rPr>
              <w:t>сокращение финансирования муниципальной программы</w:t>
            </w:r>
          </w:p>
        </w:tc>
      </w:tr>
      <w:tr w:rsidR="00110F95" w:rsidRPr="00110F95" w:rsidTr="00110F95">
        <w:trPr>
          <w:trHeight w:val="300"/>
        </w:trPr>
        <w:tc>
          <w:tcPr>
            <w:tcW w:w="300" w:type="dxa"/>
            <w:tcBorders>
              <w:top w:val="nil"/>
              <w:left w:val="nil"/>
              <w:bottom w:val="nil"/>
              <w:right w:val="nil"/>
            </w:tcBorders>
            <w:shd w:val="clear" w:color="auto" w:fill="auto"/>
            <w:noWrap/>
            <w:vAlign w:val="bottom"/>
            <w:hideMark/>
          </w:tcPr>
          <w:p w:rsidR="00110F95" w:rsidRPr="00110F95" w:rsidRDefault="00110F95" w:rsidP="00110F95">
            <w:pPr>
              <w:jc w:val="center"/>
              <w:rPr>
                <w:sz w:val="20"/>
                <w:szCs w:val="20"/>
              </w:rPr>
            </w:pPr>
          </w:p>
        </w:tc>
        <w:tc>
          <w:tcPr>
            <w:tcW w:w="12319" w:type="dxa"/>
            <w:gridSpan w:val="12"/>
            <w:tcBorders>
              <w:top w:val="nil"/>
              <w:left w:val="nil"/>
              <w:bottom w:val="nil"/>
              <w:right w:val="nil"/>
            </w:tcBorders>
            <w:shd w:val="clear" w:color="auto" w:fill="auto"/>
            <w:vAlign w:val="center"/>
            <w:hideMark/>
          </w:tcPr>
          <w:p w:rsidR="00110F95" w:rsidRPr="00110F95" w:rsidRDefault="00110F95" w:rsidP="00110F95">
            <w:pPr>
              <w:rPr>
                <w:color w:val="000000"/>
                <w:sz w:val="20"/>
                <w:szCs w:val="20"/>
              </w:rPr>
            </w:pPr>
            <w:r w:rsidRPr="00110F95">
              <w:rPr>
                <w:color w:val="000000"/>
                <w:sz w:val="20"/>
                <w:szCs w:val="20"/>
              </w:rPr>
              <w:t>* - достижения целевых значений показателей отражены в Итогах СЭР района в разделе "Реализация программ"</w:t>
            </w:r>
            <w:r>
              <w:rPr>
                <w:color w:val="000000"/>
                <w:sz w:val="20"/>
                <w:szCs w:val="20"/>
              </w:rPr>
              <w:t xml:space="preserve"> (постановление администрации Ханты-Мансийского района от 31.03.2017 №75)</w:t>
            </w:r>
          </w:p>
        </w:tc>
      </w:tr>
    </w:tbl>
    <w:p w:rsidR="00110F95" w:rsidRDefault="00110F95">
      <w:pPr>
        <w:rPr>
          <w:sz w:val="28"/>
          <w:szCs w:val="28"/>
        </w:rPr>
      </w:pPr>
    </w:p>
    <w:sectPr w:rsidR="00110F95" w:rsidSect="000B5700">
      <w:pgSz w:w="16838" w:h="11906" w:orient="landscape"/>
      <w:pgMar w:top="1559"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A6" w:rsidRDefault="00DD03A6" w:rsidP="00A942BE">
      <w:r>
        <w:separator/>
      </w:r>
    </w:p>
  </w:endnote>
  <w:endnote w:type="continuationSeparator" w:id="0">
    <w:p w:rsidR="00DD03A6" w:rsidRDefault="00DD03A6" w:rsidP="00A94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DejaVu Sans">
    <w:charset w:val="CC"/>
    <w:family w:val="swiss"/>
    <w:pitch w:val="variable"/>
    <w:sig w:usb0="E7002EFF" w:usb1="D200F5FF" w:usb2="0A042029" w:usb3="00000000" w:csb0="8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2411"/>
      <w:docPartObj>
        <w:docPartGallery w:val="Page Numbers (Bottom of Page)"/>
        <w:docPartUnique/>
      </w:docPartObj>
    </w:sdtPr>
    <w:sdtContent>
      <w:p w:rsidR="00DD03A6" w:rsidRDefault="00104815">
        <w:pPr>
          <w:pStyle w:val="a9"/>
          <w:jc w:val="right"/>
        </w:pPr>
        <w:r>
          <w:fldChar w:fldCharType="begin"/>
        </w:r>
        <w:r w:rsidR="00DD03A6">
          <w:instrText>PAGE   \* MERGEFORMAT</w:instrText>
        </w:r>
        <w:r>
          <w:fldChar w:fldCharType="separate"/>
        </w:r>
        <w:r w:rsidR="00DF758E">
          <w:rPr>
            <w:noProof/>
          </w:rPr>
          <w:t>2</w:t>
        </w:r>
        <w:r>
          <w:fldChar w:fldCharType="end"/>
        </w:r>
      </w:p>
    </w:sdtContent>
  </w:sdt>
  <w:p w:rsidR="00DD03A6" w:rsidRDefault="00DD03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A6" w:rsidRDefault="00DD03A6" w:rsidP="00A942BE">
      <w:r>
        <w:separator/>
      </w:r>
    </w:p>
  </w:footnote>
  <w:footnote w:type="continuationSeparator" w:id="0">
    <w:p w:rsidR="00DD03A6" w:rsidRDefault="00DD03A6" w:rsidP="00A94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6CD588"/>
    <w:lvl w:ilvl="0">
      <w:numFmt w:val="bullet"/>
      <w:lvlText w:val="*"/>
      <w:lvlJc w:val="left"/>
    </w:lvl>
  </w:abstractNum>
  <w:abstractNum w:abstractNumId="1">
    <w:nsid w:val="00B009E9"/>
    <w:multiLevelType w:val="hybridMultilevel"/>
    <w:tmpl w:val="CC9C17EC"/>
    <w:lvl w:ilvl="0" w:tplc="689E11A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DC37CF"/>
    <w:multiLevelType w:val="hybridMultilevel"/>
    <w:tmpl w:val="601215E8"/>
    <w:lvl w:ilvl="0" w:tplc="688C201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0B700C"/>
    <w:multiLevelType w:val="hybridMultilevel"/>
    <w:tmpl w:val="8836E150"/>
    <w:lvl w:ilvl="0" w:tplc="3A9E42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257AE4"/>
    <w:multiLevelType w:val="hybridMultilevel"/>
    <w:tmpl w:val="C58AD5B2"/>
    <w:lvl w:ilvl="0" w:tplc="689E11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BC2246D"/>
    <w:multiLevelType w:val="hybridMultilevel"/>
    <w:tmpl w:val="65F04838"/>
    <w:lvl w:ilvl="0" w:tplc="FAD0B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F936F1"/>
    <w:multiLevelType w:val="hybridMultilevel"/>
    <w:tmpl w:val="EB1EA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A5A24"/>
    <w:multiLevelType w:val="hybridMultilevel"/>
    <w:tmpl w:val="DC52F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25737"/>
    <w:multiLevelType w:val="hybridMultilevel"/>
    <w:tmpl w:val="8976D7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E25DD"/>
    <w:multiLevelType w:val="hybridMultilevel"/>
    <w:tmpl w:val="8F32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45AE3"/>
    <w:multiLevelType w:val="hybridMultilevel"/>
    <w:tmpl w:val="51824272"/>
    <w:lvl w:ilvl="0" w:tplc="45507D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46769AB"/>
    <w:multiLevelType w:val="hybridMultilevel"/>
    <w:tmpl w:val="F5C6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F5929"/>
    <w:multiLevelType w:val="hybridMultilevel"/>
    <w:tmpl w:val="7A92C0B6"/>
    <w:lvl w:ilvl="0" w:tplc="892E19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9297CB3"/>
    <w:multiLevelType w:val="hybridMultilevel"/>
    <w:tmpl w:val="DE4A6C76"/>
    <w:lvl w:ilvl="0" w:tplc="F8C4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6">
    <w:nsid w:val="594F71FF"/>
    <w:multiLevelType w:val="hybridMultilevel"/>
    <w:tmpl w:val="CA98B474"/>
    <w:lvl w:ilvl="0" w:tplc="8E386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5370E6"/>
    <w:multiLevelType w:val="hybridMultilevel"/>
    <w:tmpl w:val="D778D116"/>
    <w:lvl w:ilvl="0" w:tplc="E6D40C4A">
      <w:start w:val="1"/>
      <w:numFmt w:val="decimal"/>
      <w:lvlText w:val="%1)"/>
      <w:lvlJc w:val="left"/>
      <w:pPr>
        <w:ind w:left="17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DFD6F90"/>
    <w:multiLevelType w:val="hybridMultilevel"/>
    <w:tmpl w:val="6F9412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E8A1FC6"/>
    <w:multiLevelType w:val="multilevel"/>
    <w:tmpl w:val="76B0BC48"/>
    <w:lvl w:ilvl="0">
      <w:start w:val="1"/>
      <w:numFmt w:val="decimal"/>
      <w:lvlText w:val="%1."/>
      <w:lvlJc w:val="left"/>
      <w:pPr>
        <w:ind w:left="1068"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0810003"/>
    <w:multiLevelType w:val="hybridMultilevel"/>
    <w:tmpl w:val="477A632E"/>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66435A71"/>
    <w:multiLevelType w:val="hybridMultilevel"/>
    <w:tmpl w:val="DE888CF6"/>
    <w:lvl w:ilvl="0" w:tplc="01F8FB1C">
      <w:start w:val="1"/>
      <w:numFmt w:val="bullet"/>
      <w:lvlText w:val="-"/>
      <w:lvlJc w:val="left"/>
      <w:pPr>
        <w:tabs>
          <w:tab w:val="num" w:pos="720"/>
        </w:tabs>
        <w:ind w:left="720"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A3381B"/>
    <w:multiLevelType w:val="hybridMultilevel"/>
    <w:tmpl w:val="5EA41AF4"/>
    <w:lvl w:ilvl="0" w:tplc="9B04584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BFD2113"/>
    <w:multiLevelType w:val="hybridMultilevel"/>
    <w:tmpl w:val="AD5ADC9C"/>
    <w:lvl w:ilvl="0" w:tplc="E6D40C4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71424CF8"/>
    <w:multiLevelType w:val="hybridMultilevel"/>
    <w:tmpl w:val="2B4C7590"/>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EF2563"/>
    <w:multiLevelType w:val="hybridMultilevel"/>
    <w:tmpl w:val="AAF637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CCC7F5A"/>
    <w:multiLevelType w:val="hybridMultilevel"/>
    <w:tmpl w:val="57165B34"/>
    <w:lvl w:ilvl="0" w:tplc="FA4E0738">
      <w:start w:val="1"/>
      <w:numFmt w:val="decimal"/>
      <w:lvlText w:val="%1."/>
      <w:lvlJc w:val="left"/>
      <w:pPr>
        <w:ind w:left="443" w:hanging="405"/>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7">
    <w:nsid w:val="7ED6352F"/>
    <w:multiLevelType w:val="hybridMultilevel"/>
    <w:tmpl w:val="64CA1628"/>
    <w:lvl w:ilvl="0" w:tplc="351E3BDA">
      <w:start w:val="1"/>
      <w:numFmt w:val="decimal"/>
      <w:lvlText w:val="%1."/>
      <w:lvlJc w:val="left"/>
      <w:pPr>
        <w:ind w:left="786"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3"/>
  </w:num>
  <w:num w:numId="3">
    <w:abstractNumId w:val="1"/>
  </w:num>
  <w:num w:numId="4">
    <w:abstractNumId w:val="4"/>
  </w:num>
  <w:num w:numId="5">
    <w:abstractNumId w:val="14"/>
  </w:num>
  <w:num w:numId="6">
    <w:abstractNumId w:val="9"/>
  </w:num>
  <w:num w:numId="7">
    <w:abstractNumId w:val="3"/>
  </w:num>
  <w:num w:numId="8">
    <w:abstractNumId w:val="18"/>
  </w:num>
  <w:num w:numId="9">
    <w:abstractNumId w:val="23"/>
  </w:num>
  <w:num w:numId="10">
    <w:abstractNumId w:val="2"/>
  </w:num>
  <w:num w:numId="11">
    <w:abstractNumId w:val="17"/>
  </w:num>
  <w:num w:numId="12">
    <w:abstractNumId w:val="16"/>
  </w:num>
  <w:num w:numId="13">
    <w:abstractNumId w:val="2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0"/>
    <w:lvlOverride w:ilvl="0">
      <w:lvl w:ilvl="0">
        <w:start w:val="65535"/>
        <w:numFmt w:val="bullet"/>
        <w:lvlText w:val="-"/>
        <w:legacy w:legacy="1" w:legacySpace="0" w:legacyIndent="159"/>
        <w:lvlJc w:val="left"/>
        <w:rPr>
          <w:rFonts w:ascii="Arial" w:hAnsi="Arial" w:cs="Arial" w:hint="default"/>
        </w:rPr>
      </w:lvl>
    </w:lvlOverride>
  </w:num>
  <w:num w:numId="18">
    <w:abstractNumId w:val="19"/>
  </w:num>
  <w:num w:numId="19">
    <w:abstractNumId w:val="7"/>
  </w:num>
  <w:num w:numId="20">
    <w:abstractNumId w:val="6"/>
  </w:num>
  <w:num w:numId="21">
    <w:abstractNumId w:val="25"/>
  </w:num>
  <w:num w:numId="22">
    <w:abstractNumId w:val="11"/>
  </w:num>
  <w:num w:numId="23">
    <w:abstractNumId w:val="12"/>
  </w:num>
  <w:num w:numId="24">
    <w:abstractNumId w:val="26"/>
  </w:num>
  <w:num w:numId="25">
    <w:abstractNumId w:val="27"/>
  </w:num>
  <w:num w:numId="26">
    <w:abstractNumId w:val="20"/>
  </w:num>
  <w:num w:numId="27">
    <w:abstractNumId w:val="8"/>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3E30"/>
    <w:rsid w:val="00074FD9"/>
    <w:rsid w:val="000844D3"/>
    <w:rsid w:val="000B5700"/>
    <w:rsid w:val="000C7AE1"/>
    <w:rsid w:val="00104815"/>
    <w:rsid w:val="00110F95"/>
    <w:rsid w:val="0029339D"/>
    <w:rsid w:val="003A4558"/>
    <w:rsid w:val="004E4561"/>
    <w:rsid w:val="005C3EB9"/>
    <w:rsid w:val="005C62A5"/>
    <w:rsid w:val="008156C6"/>
    <w:rsid w:val="00843B7C"/>
    <w:rsid w:val="00867464"/>
    <w:rsid w:val="008C656C"/>
    <w:rsid w:val="008F376E"/>
    <w:rsid w:val="00954426"/>
    <w:rsid w:val="00990D05"/>
    <w:rsid w:val="0099615F"/>
    <w:rsid w:val="00A62838"/>
    <w:rsid w:val="00A942BE"/>
    <w:rsid w:val="00B17272"/>
    <w:rsid w:val="00BD3E30"/>
    <w:rsid w:val="00DD03A6"/>
    <w:rsid w:val="00DF758E"/>
    <w:rsid w:val="00E074F1"/>
    <w:rsid w:val="00F03CCD"/>
    <w:rsid w:val="00FD0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30"/>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BD3E30"/>
    <w:pPr>
      <w:keepNext/>
      <w:overflowPunct w:val="0"/>
      <w:autoSpaceDE w:val="0"/>
      <w:autoSpaceDN w:val="0"/>
      <w:adjustRightInd w:val="0"/>
      <w:spacing w:line="320" w:lineRule="exact"/>
      <w:ind w:firstLine="709"/>
      <w:jc w:val="both"/>
      <w:textAlignment w:val="baseline"/>
      <w:outlineLvl w:val="0"/>
    </w:pPr>
    <w:rPr>
      <w:rFonts w:ascii="Tahoma" w:hAnsi="Tahoma"/>
      <w:b/>
      <w:caps/>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BD3E30"/>
    <w:pPr>
      <w:keepNext/>
      <w:overflowPunct w:val="0"/>
      <w:autoSpaceDE w:val="0"/>
      <w:autoSpaceDN w:val="0"/>
      <w:adjustRightInd w:val="0"/>
      <w:spacing w:line="320" w:lineRule="exact"/>
      <w:ind w:left="24" w:firstLine="696"/>
      <w:jc w:val="both"/>
      <w:textAlignment w:val="baseline"/>
      <w:outlineLvl w:val="1"/>
    </w:pPr>
    <w:rPr>
      <w:rFonts w:ascii="Tahoma" w:hAnsi="Tahoma"/>
      <w:b/>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BD3E30"/>
    <w:pPr>
      <w:keepNext/>
      <w:numPr>
        <w:ilvl w:val="2"/>
        <w:numId w:val="1"/>
      </w:numPr>
      <w:spacing w:before="240" w:after="60"/>
      <w:jc w:val="both"/>
      <w:outlineLvl w:val="2"/>
    </w:pPr>
    <w:rPr>
      <w:rFonts w:ascii="Tahoma" w:hAnsi="Tahoma"/>
      <w:b/>
      <w:bCs/>
      <w:sz w:val="22"/>
      <w:szCs w:val="26"/>
    </w:rPr>
  </w:style>
  <w:style w:type="paragraph" w:styleId="4">
    <w:name w:val="heading 4"/>
    <w:aliases w:val="c4,Параграф,Заголовок 4 (Приложение),H41"/>
    <w:basedOn w:val="a"/>
    <w:next w:val="a"/>
    <w:link w:val="40"/>
    <w:qFormat/>
    <w:rsid w:val="00BD3E30"/>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rPr>
  </w:style>
  <w:style w:type="paragraph" w:styleId="6">
    <w:name w:val="heading 6"/>
    <w:basedOn w:val="a"/>
    <w:next w:val="a"/>
    <w:link w:val="60"/>
    <w:qFormat/>
    <w:rsid w:val="00BD3E30"/>
    <w:pPr>
      <w:keepNext/>
      <w:spacing w:line="360" w:lineRule="auto"/>
      <w:ind w:firstLine="709"/>
      <w:jc w:val="both"/>
      <w:outlineLvl w:val="5"/>
    </w:pPr>
    <w:rPr>
      <w:b/>
      <w:iCs/>
    </w:rPr>
  </w:style>
  <w:style w:type="paragraph" w:styleId="7">
    <w:name w:val="heading 7"/>
    <w:basedOn w:val="a"/>
    <w:next w:val="a"/>
    <w:link w:val="70"/>
    <w:uiPriority w:val="99"/>
    <w:qFormat/>
    <w:rsid w:val="00BD3E30"/>
    <w:pPr>
      <w:keepNext/>
      <w:spacing w:line="360" w:lineRule="auto"/>
      <w:ind w:firstLine="709"/>
      <w:jc w:val="both"/>
      <w:outlineLvl w:val="6"/>
    </w:pPr>
    <w:rPr>
      <w:b/>
      <w:bCs/>
      <w:i/>
      <w:iCs/>
    </w:rPr>
  </w:style>
  <w:style w:type="paragraph" w:styleId="8">
    <w:name w:val="heading 8"/>
    <w:basedOn w:val="a"/>
    <w:next w:val="a"/>
    <w:link w:val="80"/>
    <w:uiPriority w:val="99"/>
    <w:qFormat/>
    <w:rsid w:val="00BD3E30"/>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BD3E30"/>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BD3E30"/>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BD3E30"/>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BD3E30"/>
    <w:rPr>
      <w:rFonts w:ascii="Times New Roman CYR" w:eastAsia="Times New Roman" w:hAnsi="Times New Roman CYR" w:cs="Times New Roman"/>
      <w:b/>
      <w:sz w:val="28"/>
      <w:szCs w:val="20"/>
    </w:rPr>
  </w:style>
  <w:style w:type="character" w:customStyle="1" w:styleId="60">
    <w:name w:val="Заголовок 6 Знак"/>
    <w:basedOn w:val="a0"/>
    <w:link w:val="6"/>
    <w:rsid w:val="00BD3E30"/>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BD3E30"/>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BD3E30"/>
    <w:rPr>
      <w:rFonts w:ascii="Times New Roman" w:eastAsia="Times New Roman" w:hAnsi="Times New Roman" w:cs="Times New Roman"/>
      <w:b/>
      <w:sz w:val="24"/>
      <w:szCs w:val="24"/>
    </w:rPr>
  </w:style>
  <w:style w:type="paragraph" w:styleId="a3">
    <w:name w:val="List Paragraph"/>
    <w:aliases w:val="Варианты ответов"/>
    <w:basedOn w:val="a"/>
    <w:uiPriority w:val="34"/>
    <w:qFormat/>
    <w:rsid w:val="00BD3E30"/>
    <w:pPr>
      <w:ind w:left="720"/>
      <w:contextualSpacing/>
    </w:pPr>
  </w:style>
  <w:style w:type="paragraph" w:customStyle="1" w:styleId="a4">
    <w:name w:val="Знак"/>
    <w:basedOn w:val="a"/>
    <w:uiPriority w:val="99"/>
    <w:rsid w:val="00BD3E30"/>
    <w:pPr>
      <w:spacing w:after="160" w:line="240" w:lineRule="exact"/>
    </w:pPr>
    <w:rPr>
      <w:rFonts w:ascii="Verdana" w:hAnsi="Verdana"/>
      <w:sz w:val="20"/>
      <w:szCs w:val="20"/>
      <w:lang w:val="en-US" w:eastAsia="en-US"/>
    </w:rPr>
  </w:style>
  <w:style w:type="paragraph" w:styleId="a5">
    <w:name w:val="No Spacing"/>
    <w:link w:val="a6"/>
    <w:qFormat/>
    <w:rsid w:val="00BD3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locked/>
    <w:rsid w:val="00BD3E3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D3E30"/>
    <w:pPr>
      <w:tabs>
        <w:tab w:val="center" w:pos="4677"/>
        <w:tab w:val="right" w:pos="9355"/>
      </w:tabs>
    </w:pPr>
  </w:style>
  <w:style w:type="character" w:customStyle="1" w:styleId="a8">
    <w:name w:val="Верхний колонтитул Знак"/>
    <w:basedOn w:val="a0"/>
    <w:link w:val="a7"/>
    <w:uiPriority w:val="99"/>
    <w:rsid w:val="00BD3E30"/>
    <w:rPr>
      <w:rFonts w:ascii="Times New Roman" w:eastAsia="Times New Roman" w:hAnsi="Times New Roman" w:cs="Times New Roman"/>
      <w:sz w:val="24"/>
      <w:szCs w:val="24"/>
    </w:rPr>
  </w:style>
  <w:style w:type="paragraph" w:styleId="a9">
    <w:name w:val="footer"/>
    <w:basedOn w:val="a"/>
    <w:link w:val="aa"/>
    <w:uiPriority w:val="99"/>
    <w:unhideWhenUsed/>
    <w:rsid w:val="00BD3E30"/>
    <w:pPr>
      <w:tabs>
        <w:tab w:val="center" w:pos="4677"/>
        <w:tab w:val="right" w:pos="9355"/>
      </w:tabs>
    </w:pPr>
  </w:style>
  <w:style w:type="character" w:customStyle="1" w:styleId="aa">
    <w:name w:val="Нижний колонтитул Знак"/>
    <w:basedOn w:val="a0"/>
    <w:link w:val="a9"/>
    <w:uiPriority w:val="99"/>
    <w:rsid w:val="00BD3E30"/>
    <w:rPr>
      <w:rFonts w:ascii="Times New Roman" w:eastAsia="Times New Roman" w:hAnsi="Times New Roman" w:cs="Times New Roman"/>
      <w:sz w:val="24"/>
      <w:szCs w:val="24"/>
    </w:rPr>
  </w:style>
  <w:style w:type="paragraph" w:styleId="21">
    <w:name w:val="Body Text 2"/>
    <w:basedOn w:val="a"/>
    <w:link w:val="22"/>
    <w:uiPriority w:val="99"/>
    <w:rsid w:val="00BD3E30"/>
    <w:pPr>
      <w:spacing w:after="120" w:line="480" w:lineRule="auto"/>
    </w:pPr>
  </w:style>
  <w:style w:type="character" w:customStyle="1" w:styleId="22">
    <w:name w:val="Основной текст 2 Знак"/>
    <w:basedOn w:val="a0"/>
    <w:link w:val="21"/>
    <w:uiPriority w:val="99"/>
    <w:rsid w:val="00BD3E30"/>
    <w:rPr>
      <w:rFonts w:ascii="Times New Roman" w:eastAsia="Times New Roman" w:hAnsi="Times New Roman" w:cs="Times New Roman"/>
      <w:sz w:val="24"/>
      <w:szCs w:val="24"/>
    </w:rPr>
  </w:style>
  <w:style w:type="paragraph" w:styleId="ab">
    <w:name w:val="Balloon Text"/>
    <w:basedOn w:val="a"/>
    <w:link w:val="ac"/>
    <w:uiPriority w:val="99"/>
    <w:rsid w:val="00BD3E30"/>
    <w:rPr>
      <w:rFonts w:ascii="Tahoma" w:hAnsi="Tahoma"/>
      <w:sz w:val="16"/>
      <w:szCs w:val="16"/>
    </w:rPr>
  </w:style>
  <w:style w:type="character" w:customStyle="1" w:styleId="ac">
    <w:name w:val="Текст выноски Знак"/>
    <w:basedOn w:val="a0"/>
    <w:link w:val="ab"/>
    <w:uiPriority w:val="99"/>
    <w:rsid w:val="00BD3E30"/>
    <w:rPr>
      <w:rFonts w:ascii="Tahoma" w:eastAsia="Times New Roman" w:hAnsi="Tahoma" w:cs="Times New Roman"/>
      <w:sz w:val="16"/>
      <w:szCs w:val="16"/>
    </w:rPr>
  </w:style>
  <w:style w:type="character" w:styleId="ad">
    <w:name w:val="Hyperlink"/>
    <w:uiPriority w:val="99"/>
    <w:rsid w:val="00BD3E30"/>
    <w:rPr>
      <w:color w:val="0000FF"/>
      <w:u w:val="single"/>
    </w:rPr>
  </w:style>
  <w:style w:type="character" w:styleId="ae">
    <w:name w:val="FollowedHyperlink"/>
    <w:uiPriority w:val="99"/>
    <w:rsid w:val="00BD3E30"/>
    <w:rPr>
      <w:color w:val="800080"/>
      <w:u w:val="single"/>
    </w:rPr>
  </w:style>
  <w:style w:type="paragraph" w:styleId="af">
    <w:name w:val="Subtitle"/>
    <w:basedOn w:val="a"/>
    <w:next w:val="a"/>
    <w:link w:val="af0"/>
    <w:uiPriority w:val="99"/>
    <w:qFormat/>
    <w:rsid w:val="00BD3E30"/>
    <w:pPr>
      <w:spacing w:after="60"/>
      <w:outlineLvl w:val="1"/>
    </w:pPr>
    <w:rPr>
      <w:i/>
      <w:sz w:val="26"/>
    </w:rPr>
  </w:style>
  <w:style w:type="character" w:customStyle="1" w:styleId="af0">
    <w:name w:val="Подзаголовок Знак"/>
    <w:basedOn w:val="a0"/>
    <w:link w:val="af"/>
    <w:uiPriority w:val="99"/>
    <w:rsid w:val="00BD3E30"/>
    <w:rPr>
      <w:rFonts w:ascii="Times New Roman" w:eastAsia="Times New Roman" w:hAnsi="Times New Roman" w:cs="Times New Roman"/>
      <w:i/>
      <w:sz w:val="26"/>
      <w:szCs w:val="24"/>
    </w:rPr>
  </w:style>
  <w:style w:type="paragraph" w:customStyle="1" w:styleId="11">
    <w:name w:val="Стиль Заголовок 1 + не полужирный По центру"/>
    <w:basedOn w:val="1"/>
    <w:uiPriority w:val="99"/>
    <w:qFormat/>
    <w:rsid w:val="00BD3E30"/>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BD3E30"/>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BD3E30"/>
    <w:rPr>
      <w:rFonts w:ascii="Times New Roman" w:eastAsia="Times New Roman" w:hAnsi="Times New Roman" w:cs="Times New Roman"/>
      <w:b/>
      <w:bCs/>
      <w:smallCaps/>
      <w:kern w:val="32"/>
      <w:sz w:val="26"/>
      <w:szCs w:val="20"/>
    </w:rPr>
  </w:style>
  <w:style w:type="paragraph" w:customStyle="1" w:styleId="14">
    <w:name w:val="Стиль1"/>
    <w:basedOn w:val="12"/>
    <w:next w:val="2"/>
    <w:link w:val="15"/>
    <w:qFormat/>
    <w:rsid w:val="00BD3E30"/>
    <w:rPr>
      <w:b w:val="0"/>
      <w:bCs w:val="0"/>
      <w:smallCaps w:val="0"/>
    </w:rPr>
  </w:style>
  <w:style w:type="character" w:customStyle="1" w:styleId="15">
    <w:name w:val="Стиль1 Знак"/>
    <w:link w:val="14"/>
    <w:rsid w:val="00BD3E30"/>
    <w:rPr>
      <w:rFonts w:ascii="Times New Roman" w:eastAsia="Times New Roman" w:hAnsi="Times New Roman" w:cs="Times New Roman"/>
      <w:kern w:val="32"/>
      <w:sz w:val="26"/>
      <w:szCs w:val="20"/>
    </w:rPr>
  </w:style>
  <w:style w:type="paragraph" w:styleId="af1">
    <w:name w:val="Normal (Web)"/>
    <w:basedOn w:val="a"/>
    <w:uiPriority w:val="99"/>
    <w:rsid w:val="00BD3E30"/>
    <w:pPr>
      <w:spacing w:before="100" w:beforeAutospacing="1" w:after="100" w:afterAutospacing="1"/>
    </w:pPr>
  </w:style>
  <w:style w:type="paragraph" w:styleId="af2">
    <w:name w:val="Title"/>
    <w:basedOn w:val="a"/>
    <w:link w:val="af3"/>
    <w:qFormat/>
    <w:rsid w:val="00BD3E30"/>
    <w:pPr>
      <w:jc w:val="center"/>
    </w:pPr>
    <w:rPr>
      <w:b/>
      <w:szCs w:val="20"/>
    </w:rPr>
  </w:style>
  <w:style w:type="character" w:customStyle="1" w:styleId="af3">
    <w:name w:val="Название Знак"/>
    <w:basedOn w:val="a0"/>
    <w:link w:val="af2"/>
    <w:rsid w:val="00BD3E30"/>
    <w:rPr>
      <w:rFonts w:ascii="Times New Roman" w:eastAsia="Times New Roman" w:hAnsi="Times New Roman" w:cs="Times New Roman"/>
      <w:b/>
      <w:sz w:val="24"/>
      <w:szCs w:val="20"/>
    </w:rPr>
  </w:style>
  <w:style w:type="paragraph" w:styleId="af4">
    <w:name w:val="Body Text"/>
    <w:aliases w:val="bt,Òàáë òåêñò"/>
    <w:basedOn w:val="a"/>
    <w:link w:val="af5"/>
    <w:uiPriority w:val="99"/>
    <w:rsid w:val="00BD3E30"/>
    <w:pPr>
      <w:spacing w:after="120"/>
    </w:pPr>
  </w:style>
  <w:style w:type="character" w:customStyle="1" w:styleId="af5">
    <w:name w:val="Основной текст Знак"/>
    <w:aliases w:val="bt Знак,Òàáë òåêñò Знак"/>
    <w:basedOn w:val="a0"/>
    <w:link w:val="af4"/>
    <w:uiPriority w:val="99"/>
    <w:rsid w:val="00BD3E30"/>
    <w:rPr>
      <w:rFonts w:ascii="Times New Roman" w:eastAsia="Times New Roman" w:hAnsi="Times New Roman" w:cs="Times New Roman"/>
      <w:sz w:val="24"/>
      <w:szCs w:val="24"/>
    </w:rPr>
  </w:style>
  <w:style w:type="paragraph" w:styleId="23">
    <w:name w:val="Body Text Indent 2"/>
    <w:basedOn w:val="a"/>
    <w:link w:val="24"/>
    <w:uiPriority w:val="99"/>
    <w:rsid w:val="00BD3E30"/>
    <w:pPr>
      <w:spacing w:after="120" w:line="480" w:lineRule="auto"/>
      <w:ind w:left="283"/>
    </w:pPr>
  </w:style>
  <w:style w:type="character" w:customStyle="1" w:styleId="24">
    <w:name w:val="Основной текст с отступом 2 Знак"/>
    <w:basedOn w:val="a0"/>
    <w:link w:val="23"/>
    <w:uiPriority w:val="99"/>
    <w:rsid w:val="00BD3E30"/>
    <w:rPr>
      <w:rFonts w:ascii="Times New Roman" w:eastAsia="Times New Roman" w:hAnsi="Times New Roman" w:cs="Times New Roman"/>
      <w:sz w:val="24"/>
      <w:szCs w:val="24"/>
    </w:rPr>
  </w:style>
  <w:style w:type="paragraph" w:styleId="af6">
    <w:name w:val="Body Text Indent"/>
    <w:basedOn w:val="a"/>
    <w:link w:val="af7"/>
    <w:rsid w:val="00BD3E30"/>
    <w:pPr>
      <w:spacing w:after="120"/>
      <w:ind w:left="283"/>
    </w:pPr>
  </w:style>
  <w:style w:type="character" w:customStyle="1" w:styleId="af7">
    <w:name w:val="Основной текст с отступом Знак"/>
    <w:basedOn w:val="a0"/>
    <w:link w:val="af6"/>
    <w:rsid w:val="00BD3E30"/>
    <w:rPr>
      <w:rFonts w:ascii="Times New Roman" w:eastAsia="Times New Roman" w:hAnsi="Times New Roman" w:cs="Times New Roman"/>
      <w:sz w:val="24"/>
      <w:szCs w:val="24"/>
    </w:rPr>
  </w:style>
  <w:style w:type="paragraph" w:styleId="31">
    <w:name w:val="Body Text 3"/>
    <w:basedOn w:val="a"/>
    <w:link w:val="32"/>
    <w:uiPriority w:val="99"/>
    <w:rsid w:val="00BD3E30"/>
    <w:pPr>
      <w:spacing w:after="120"/>
    </w:pPr>
    <w:rPr>
      <w:sz w:val="16"/>
      <w:szCs w:val="16"/>
    </w:rPr>
  </w:style>
  <w:style w:type="character" w:customStyle="1" w:styleId="32">
    <w:name w:val="Основной текст 3 Знак"/>
    <w:basedOn w:val="a0"/>
    <w:link w:val="31"/>
    <w:uiPriority w:val="99"/>
    <w:rsid w:val="00BD3E30"/>
    <w:rPr>
      <w:rFonts w:ascii="Times New Roman" w:eastAsia="Times New Roman" w:hAnsi="Times New Roman" w:cs="Times New Roman"/>
      <w:sz w:val="16"/>
      <w:szCs w:val="16"/>
    </w:rPr>
  </w:style>
  <w:style w:type="paragraph" w:customStyle="1" w:styleId="af8">
    <w:name w:val="Содержимое таблицы"/>
    <w:basedOn w:val="a"/>
    <w:uiPriority w:val="99"/>
    <w:rsid w:val="00BD3E30"/>
    <w:pPr>
      <w:suppressLineNumbers/>
      <w:suppressAutoHyphens/>
    </w:pPr>
    <w:rPr>
      <w:lang w:eastAsia="ar-SA"/>
    </w:rPr>
  </w:style>
  <w:style w:type="paragraph" w:customStyle="1" w:styleId="af9">
    <w:name w:val="Заголовок"/>
    <w:basedOn w:val="a"/>
    <w:next w:val="af4"/>
    <w:uiPriority w:val="99"/>
    <w:rsid w:val="00BD3E30"/>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BD3E30"/>
    <w:rPr>
      <w:bCs/>
      <w:smallCaps/>
      <w:kern w:val="32"/>
      <w:sz w:val="26"/>
      <w:szCs w:val="32"/>
      <w:lang w:val="ru-RU" w:eastAsia="ru-RU" w:bidi="ar-SA"/>
    </w:rPr>
  </w:style>
  <w:style w:type="paragraph" w:styleId="33">
    <w:name w:val="Body Text Indent 3"/>
    <w:basedOn w:val="a"/>
    <w:link w:val="34"/>
    <w:uiPriority w:val="99"/>
    <w:rsid w:val="00BD3E30"/>
    <w:pPr>
      <w:spacing w:after="120"/>
      <w:ind w:left="283"/>
    </w:pPr>
    <w:rPr>
      <w:sz w:val="16"/>
      <w:szCs w:val="16"/>
    </w:rPr>
  </w:style>
  <w:style w:type="character" w:customStyle="1" w:styleId="34">
    <w:name w:val="Основной текст с отступом 3 Знак"/>
    <w:basedOn w:val="a0"/>
    <w:link w:val="33"/>
    <w:uiPriority w:val="99"/>
    <w:rsid w:val="00BD3E30"/>
    <w:rPr>
      <w:rFonts w:ascii="Times New Roman" w:eastAsia="Times New Roman" w:hAnsi="Times New Roman" w:cs="Times New Roman"/>
      <w:sz w:val="16"/>
      <w:szCs w:val="16"/>
    </w:rPr>
  </w:style>
  <w:style w:type="paragraph" w:customStyle="1" w:styleId="afa">
    <w:name w:val="Знак Знак Знак Знак"/>
    <w:basedOn w:val="a"/>
    <w:uiPriority w:val="99"/>
    <w:rsid w:val="00BD3E30"/>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D3E30"/>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BD3E30"/>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BD3E30"/>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BD3E30"/>
    <w:pPr>
      <w:ind w:left="720"/>
      <w:contextualSpacing/>
    </w:pPr>
  </w:style>
  <w:style w:type="table" w:styleId="afb">
    <w:name w:val="Table Grid"/>
    <w:basedOn w:val="a1"/>
    <w:uiPriority w:val="59"/>
    <w:rsid w:val="00BD3E3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D3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BD3E30"/>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BD3E30"/>
    <w:pPr>
      <w:spacing w:after="160" w:line="240" w:lineRule="exact"/>
    </w:pPr>
    <w:rPr>
      <w:rFonts w:ascii="Verdana" w:hAnsi="Verdana"/>
      <w:sz w:val="20"/>
      <w:szCs w:val="20"/>
      <w:lang w:val="en-US" w:eastAsia="en-US"/>
    </w:rPr>
  </w:style>
  <w:style w:type="paragraph" w:customStyle="1" w:styleId="afd">
    <w:name w:val="ШапкаТаблицы"/>
    <w:basedOn w:val="a"/>
    <w:next w:val="a"/>
    <w:uiPriority w:val="99"/>
    <w:rsid w:val="00BD3E30"/>
    <w:pPr>
      <w:ind w:left="-113" w:right="-113"/>
      <w:jc w:val="center"/>
    </w:pPr>
    <w:rPr>
      <w:i/>
      <w:sz w:val="16"/>
      <w:szCs w:val="20"/>
    </w:rPr>
  </w:style>
  <w:style w:type="paragraph" w:customStyle="1" w:styleId="211">
    <w:name w:val="Основной текст с отступом 21"/>
    <w:basedOn w:val="a"/>
    <w:uiPriority w:val="99"/>
    <w:rsid w:val="00BD3E30"/>
    <w:pPr>
      <w:suppressAutoHyphens/>
      <w:spacing w:after="120" w:line="480" w:lineRule="auto"/>
      <w:ind w:left="283"/>
    </w:pPr>
    <w:rPr>
      <w:sz w:val="20"/>
      <w:szCs w:val="20"/>
      <w:lang w:eastAsia="ar-SA"/>
    </w:rPr>
  </w:style>
  <w:style w:type="character" w:customStyle="1" w:styleId="apple-style-span">
    <w:name w:val="apple-style-span"/>
    <w:basedOn w:val="a0"/>
    <w:rsid w:val="00BD3E30"/>
  </w:style>
  <w:style w:type="character" w:customStyle="1" w:styleId="st">
    <w:name w:val="st"/>
    <w:basedOn w:val="a0"/>
    <w:rsid w:val="00BD3E30"/>
  </w:style>
  <w:style w:type="paragraph" w:customStyle="1" w:styleId="ConsPlusCell">
    <w:name w:val="ConsPlusCell"/>
    <w:uiPriority w:val="99"/>
    <w:rsid w:val="00BD3E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D3E30"/>
    <w:pPr>
      <w:widowControl w:val="0"/>
      <w:snapToGrid w:val="0"/>
      <w:spacing w:after="0" w:line="240" w:lineRule="auto"/>
      <w:ind w:firstLine="720"/>
    </w:pPr>
    <w:rPr>
      <w:rFonts w:ascii="Arial" w:eastAsia="Times New Roman" w:hAnsi="Arial" w:cs="Times New Roman"/>
      <w:sz w:val="20"/>
      <w:szCs w:val="20"/>
      <w:lang w:eastAsia="ru-RU"/>
    </w:rPr>
  </w:style>
  <w:style w:type="character" w:styleId="afe">
    <w:name w:val="page number"/>
    <w:rsid w:val="00BD3E30"/>
  </w:style>
  <w:style w:type="paragraph" w:customStyle="1" w:styleId="ConsPlusTitle">
    <w:name w:val="ConsPlusTitle"/>
    <w:uiPriority w:val="99"/>
    <w:rsid w:val="00BD3E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BD3E30"/>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
    <w:name w:val="Strong"/>
    <w:uiPriority w:val="22"/>
    <w:qFormat/>
    <w:rsid w:val="00BD3E30"/>
    <w:rPr>
      <w:b/>
      <w:bCs/>
    </w:rPr>
  </w:style>
  <w:style w:type="paragraph" w:customStyle="1" w:styleId="aff0">
    <w:name w:val="Стиль"/>
    <w:rsid w:val="00BD3E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D3E30"/>
    <w:pPr>
      <w:spacing w:before="100" w:beforeAutospacing="1" w:after="100" w:afterAutospacing="1"/>
    </w:pPr>
    <w:rPr>
      <w:rFonts w:ascii="Times New Roman CYR" w:hAnsi="Times New Roman CYR" w:cs="Times New Roman CYR"/>
    </w:rPr>
  </w:style>
  <w:style w:type="paragraph" w:customStyle="1" w:styleId="font6">
    <w:name w:val="font6"/>
    <w:basedOn w:val="a"/>
    <w:rsid w:val="00BD3E30"/>
    <w:pPr>
      <w:spacing w:before="100" w:beforeAutospacing="1" w:after="100" w:afterAutospacing="1"/>
    </w:pPr>
    <w:rPr>
      <w:rFonts w:ascii="Times New Roman CYR" w:hAnsi="Times New Roman CYR" w:cs="Times New Roman CYR"/>
      <w:b/>
      <w:bCs/>
    </w:rPr>
  </w:style>
  <w:style w:type="paragraph" w:customStyle="1" w:styleId="font7">
    <w:name w:val="font7"/>
    <w:basedOn w:val="a"/>
    <w:uiPriority w:val="99"/>
    <w:rsid w:val="00BD3E30"/>
    <w:pPr>
      <w:spacing w:before="100" w:beforeAutospacing="1" w:after="100" w:afterAutospacing="1"/>
    </w:pPr>
  </w:style>
  <w:style w:type="paragraph" w:customStyle="1" w:styleId="font8">
    <w:name w:val="font8"/>
    <w:basedOn w:val="a"/>
    <w:uiPriority w:val="99"/>
    <w:rsid w:val="00BD3E30"/>
    <w:pPr>
      <w:spacing w:before="100" w:beforeAutospacing="1" w:after="100" w:afterAutospacing="1"/>
    </w:pPr>
    <w:rPr>
      <w:rFonts w:ascii="Times New Roman CYR" w:hAnsi="Times New Roman CYR" w:cs="Times New Roman CYR"/>
    </w:rPr>
  </w:style>
  <w:style w:type="paragraph" w:customStyle="1" w:styleId="font9">
    <w:name w:val="font9"/>
    <w:basedOn w:val="a"/>
    <w:uiPriority w:val="99"/>
    <w:rsid w:val="00BD3E30"/>
    <w:pPr>
      <w:spacing w:before="100" w:beforeAutospacing="1" w:after="100" w:afterAutospacing="1"/>
    </w:pPr>
  </w:style>
  <w:style w:type="paragraph" w:customStyle="1" w:styleId="font10">
    <w:name w:val="font10"/>
    <w:basedOn w:val="a"/>
    <w:uiPriority w:val="99"/>
    <w:rsid w:val="00BD3E30"/>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BD3E30"/>
    <w:pPr>
      <w:spacing w:before="100" w:beforeAutospacing="1" w:after="100" w:afterAutospacing="1"/>
    </w:pPr>
    <w:rPr>
      <w:rFonts w:ascii="Times New Roman CYR" w:hAnsi="Times New Roman CYR" w:cs="Times New Roman CYR"/>
    </w:rPr>
  </w:style>
  <w:style w:type="paragraph" w:customStyle="1" w:styleId="xl65">
    <w:name w:val="xl65"/>
    <w:basedOn w:val="a"/>
    <w:rsid w:val="00BD3E30"/>
    <w:pPr>
      <w:spacing w:before="100" w:beforeAutospacing="1" w:after="100" w:afterAutospacing="1"/>
    </w:pPr>
    <w:rPr>
      <w:rFonts w:ascii="Times New Roman CYR" w:hAnsi="Times New Roman CYR" w:cs="Times New Roman CYR"/>
    </w:rPr>
  </w:style>
  <w:style w:type="paragraph" w:customStyle="1" w:styleId="xl66">
    <w:name w:val="xl66"/>
    <w:basedOn w:val="a"/>
    <w:rsid w:val="00BD3E30"/>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BD3E30"/>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BD3E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BD3E30"/>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BD3E30"/>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BD3E30"/>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BD3E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BD3E30"/>
    <w:pPr>
      <w:spacing w:before="100" w:beforeAutospacing="1" w:after="100" w:afterAutospacing="1"/>
      <w:textAlignment w:val="center"/>
    </w:pPr>
  </w:style>
  <w:style w:type="paragraph" w:customStyle="1" w:styleId="xl99">
    <w:name w:val="xl99"/>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BD3E30"/>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BD3E30"/>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BD3E30"/>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BD3E30"/>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BD3E30"/>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BD3E30"/>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1">
    <w:name w:val="параграф"/>
    <w:basedOn w:val="a"/>
    <w:uiPriority w:val="99"/>
    <w:qFormat/>
    <w:rsid w:val="00BD3E30"/>
    <w:pPr>
      <w:jc w:val="both"/>
    </w:pPr>
    <w:rPr>
      <w:b/>
    </w:rPr>
  </w:style>
  <w:style w:type="character" w:styleId="aff2">
    <w:name w:val="Emphasis"/>
    <w:qFormat/>
    <w:rsid w:val="00BD3E30"/>
    <w:rPr>
      <w:i/>
      <w:iCs/>
    </w:rPr>
  </w:style>
  <w:style w:type="numbering" w:customStyle="1" w:styleId="19">
    <w:name w:val="Нет списка1"/>
    <w:next w:val="a2"/>
    <w:uiPriority w:val="99"/>
    <w:semiHidden/>
    <w:unhideWhenUsed/>
    <w:rsid w:val="00BD3E30"/>
  </w:style>
  <w:style w:type="numbering" w:customStyle="1" w:styleId="111">
    <w:name w:val="Нет списка11"/>
    <w:next w:val="a2"/>
    <w:uiPriority w:val="99"/>
    <w:semiHidden/>
    <w:unhideWhenUsed/>
    <w:rsid w:val="00BD3E30"/>
  </w:style>
  <w:style w:type="table" w:customStyle="1" w:styleId="1a">
    <w:name w:val="Сетка таблицы1"/>
    <w:basedOn w:val="a1"/>
    <w:next w:val="afb"/>
    <w:uiPriority w:val="59"/>
    <w:rsid w:val="00BD3E3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D3E30"/>
  </w:style>
  <w:style w:type="paragraph" w:customStyle="1" w:styleId="font12">
    <w:name w:val="font12"/>
    <w:basedOn w:val="a"/>
    <w:uiPriority w:val="99"/>
    <w:rsid w:val="00BD3E30"/>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BD3E30"/>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BD3E30"/>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BD3E30"/>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BD3E30"/>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BD3E30"/>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BD3E30"/>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BD3E30"/>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BD3E30"/>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BD3E30"/>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BD3E3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BD3E3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BD3E30"/>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BD3E30"/>
  </w:style>
  <w:style w:type="numbering" w:customStyle="1" w:styleId="120">
    <w:name w:val="Нет списка12"/>
    <w:next w:val="a2"/>
    <w:uiPriority w:val="99"/>
    <w:semiHidden/>
    <w:unhideWhenUsed/>
    <w:rsid w:val="00BD3E30"/>
  </w:style>
  <w:style w:type="table" w:customStyle="1" w:styleId="26">
    <w:name w:val="Сетка таблицы2"/>
    <w:basedOn w:val="a1"/>
    <w:next w:val="afb"/>
    <w:uiPriority w:val="59"/>
    <w:rsid w:val="00BD3E3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D3E30"/>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BD3E30"/>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BD3E30"/>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BD3E30"/>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BD3E30"/>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BD3E30"/>
    <w:rPr>
      <w:rFonts w:ascii="Calibri" w:eastAsia="Calibri" w:hAnsi="Calibri" w:cs="Times New Roman"/>
      <w:sz w:val="22"/>
      <w:szCs w:val="22"/>
      <w:lang w:eastAsia="en-US"/>
    </w:rPr>
  </w:style>
  <w:style w:type="paragraph" w:customStyle="1" w:styleId="35">
    <w:name w:val="Абзац списка3"/>
    <w:basedOn w:val="a"/>
    <w:rsid w:val="00BD3E30"/>
    <w:pPr>
      <w:spacing w:after="200" w:line="276" w:lineRule="auto"/>
      <w:ind w:left="720"/>
    </w:pPr>
    <w:rPr>
      <w:rFonts w:ascii="Calibri" w:eastAsia="Calibri" w:hAnsi="Calibri" w:cs="Calibri"/>
      <w:sz w:val="22"/>
      <w:szCs w:val="22"/>
      <w:lang w:eastAsia="en-US"/>
    </w:rPr>
  </w:style>
  <w:style w:type="character" w:styleId="aff3">
    <w:name w:val="annotation reference"/>
    <w:uiPriority w:val="99"/>
    <w:semiHidden/>
    <w:unhideWhenUsed/>
    <w:rsid w:val="00BD3E30"/>
    <w:rPr>
      <w:sz w:val="16"/>
      <w:szCs w:val="16"/>
    </w:rPr>
  </w:style>
  <w:style w:type="paragraph" w:styleId="aff4">
    <w:name w:val="annotation text"/>
    <w:basedOn w:val="a"/>
    <w:link w:val="aff5"/>
    <w:uiPriority w:val="99"/>
    <w:semiHidden/>
    <w:unhideWhenUsed/>
    <w:rsid w:val="00BD3E30"/>
    <w:rPr>
      <w:sz w:val="20"/>
      <w:szCs w:val="20"/>
    </w:rPr>
  </w:style>
  <w:style w:type="character" w:customStyle="1" w:styleId="aff5">
    <w:name w:val="Текст примечания Знак"/>
    <w:basedOn w:val="a0"/>
    <w:link w:val="aff4"/>
    <w:uiPriority w:val="99"/>
    <w:semiHidden/>
    <w:rsid w:val="00BD3E30"/>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BD3E30"/>
    <w:rPr>
      <w:b/>
      <w:bCs/>
    </w:rPr>
  </w:style>
  <w:style w:type="character" w:customStyle="1" w:styleId="aff7">
    <w:name w:val="Тема примечания Знак"/>
    <w:basedOn w:val="aff5"/>
    <w:link w:val="aff6"/>
    <w:uiPriority w:val="99"/>
    <w:semiHidden/>
    <w:rsid w:val="00BD3E30"/>
    <w:rPr>
      <w:rFonts w:ascii="Times New Roman" w:eastAsia="Times New Roman" w:hAnsi="Times New Roman" w:cs="Times New Roman"/>
      <w:b/>
      <w:bCs/>
      <w:sz w:val="20"/>
      <w:szCs w:val="20"/>
    </w:rPr>
  </w:style>
  <w:style w:type="paragraph" w:styleId="aff8">
    <w:name w:val="footnote text"/>
    <w:basedOn w:val="a"/>
    <w:link w:val="aff9"/>
    <w:uiPriority w:val="99"/>
    <w:semiHidden/>
    <w:unhideWhenUsed/>
    <w:rsid w:val="00BD3E30"/>
    <w:rPr>
      <w:sz w:val="20"/>
      <w:szCs w:val="20"/>
    </w:rPr>
  </w:style>
  <w:style w:type="character" w:customStyle="1" w:styleId="aff9">
    <w:name w:val="Текст сноски Знак"/>
    <w:basedOn w:val="a0"/>
    <w:link w:val="aff8"/>
    <w:uiPriority w:val="99"/>
    <w:semiHidden/>
    <w:rsid w:val="00BD3E30"/>
    <w:rPr>
      <w:rFonts w:ascii="Times New Roman" w:eastAsia="Times New Roman" w:hAnsi="Times New Roman" w:cs="Times New Roman"/>
      <w:sz w:val="20"/>
      <w:szCs w:val="20"/>
      <w:lang w:eastAsia="ru-RU"/>
    </w:rPr>
  </w:style>
  <w:style w:type="character" w:styleId="affa">
    <w:name w:val="footnote reference"/>
    <w:uiPriority w:val="99"/>
    <w:semiHidden/>
    <w:unhideWhenUsed/>
    <w:rsid w:val="00BD3E30"/>
    <w:rPr>
      <w:vertAlign w:val="superscript"/>
    </w:rPr>
  </w:style>
  <w:style w:type="character" w:customStyle="1" w:styleId="newtext1">
    <w:name w:val="newtext1"/>
    <w:rsid w:val="00BD3E30"/>
    <w:rPr>
      <w:rFonts w:ascii="Arial" w:hAnsi="Arial" w:cs="Arial" w:hint="default"/>
      <w:color w:val="003366"/>
      <w:sz w:val="21"/>
      <w:szCs w:val="21"/>
    </w:rPr>
  </w:style>
  <w:style w:type="paragraph" w:customStyle="1" w:styleId="ConsPlusNonformat">
    <w:name w:val="ConsPlusNonformat"/>
    <w:uiPriority w:val="99"/>
    <w:rsid w:val="00BD3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BD3E30"/>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BD3E30"/>
    <w:rPr>
      <w:rFonts w:ascii="Palatino Linotype" w:hAnsi="Palatino Linotype" w:cs="Palatino Linotype" w:hint="default"/>
      <w:sz w:val="16"/>
      <w:szCs w:val="16"/>
    </w:rPr>
  </w:style>
  <w:style w:type="character" w:customStyle="1" w:styleId="TextNPA">
    <w:name w:val="Text NPA"/>
    <w:rsid w:val="00BD3E30"/>
    <w:rPr>
      <w:rFonts w:ascii="Courier New" w:hAnsi="Courier New"/>
    </w:rPr>
  </w:style>
  <w:style w:type="paragraph" w:customStyle="1" w:styleId="xl63">
    <w:name w:val="xl63"/>
    <w:basedOn w:val="a"/>
    <w:rsid w:val="00BD3E30"/>
    <w:pPr>
      <w:spacing w:before="100" w:beforeAutospacing="1" w:after="100" w:afterAutospacing="1"/>
      <w:textAlignment w:val="center"/>
    </w:pPr>
    <w:rPr>
      <w:sz w:val="20"/>
      <w:szCs w:val="20"/>
    </w:rPr>
  </w:style>
  <w:style w:type="paragraph" w:customStyle="1" w:styleId="xl145">
    <w:name w:val="xl145"/>
    <w:basedOn w:val="a"/>
    <w:rsid w:val="00BD3E30"/>
    <w:pPr>
      <w:spacing w:before="100" w:beforeAutospacing="1" w:after="100" w:afterAutospacing="1"/>
      <w:textAlignment w:val="center"/>
    </w:pPr>
    <w:rPr>
      <w:sz w:val="20"/>
      <w:szCs w:val="20"/>
    </w:rPr>
  </w:style>
  <w:style w:type="paragraph" w:customStyle="1" w:styleId="xl146">
    <w:name w:val="xl146"/>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7">
    <w:name w:val="xl14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4">
    <w:name w:val="xl154"/>
    <w:basedOn w:val="a"/>
    <w:rsid w:val="00BD3E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55">
    <w:name w:val="xl155"/>
    <w:basedOn w:val="a"/>
    <w:rsid w:val="00BD3E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56">
    <w:name w:val="xl156"/>
    <w:basedOn w:val="a"/>
    <w:rsid w:val="00BD3E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7">
    <w:name w:val="xl157"/>
    <w:basedOn w:val="a"/>
    <w:rsid w:val="00BD3E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8">
    <w:name w:val="xl158"/>
    <w:basedOn w:val="a"/>
    <w:rsid w:val="00BD3E30"/>
    <w:pPr>
      <w:spacing w:before="100" w:beforeAutospacing="1" w:after="100" w:afterAutospacing="1"/>
      <w:jc w:val="right"/>
      <w:textAlignment w:val="center"/>
    </w:pPr>
    <w:rPr>
      <w:sz w:val="28"/>
      <w:szCs w:val="28"/>
    </w:rPr>
  </w:style>
  <w:style w:type="paragraph" w:customStyle="1" w:styleId="xl159">
    <w:name w:val="xl159"/>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0">
    <w:name w:val="xl160"/>
    <w:basedOn w:val="a"/>
    <w:rsid w:val="00BD3E30"/>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1">
    <w:name w:val="xl161"/>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2">
    <w:name w:val="xl162"/>
    <w:basedOn w:val="a"/>
    <w:rsid w:val="00BD3E30"/>
    <w:pPr>
      <w:shd w:val="clear" w:color="000000" w:fill="FFFFFF"/>
      <w:spacing w:before="100" w:beforeAutospacing="1" w:after="100" w:afterAutospacing="1"/>
      <w:jc w:val="center"/>
      <w:textAlignment w:val="center"/>
    </w:pPr>
    <w:rPr>
      <w:b/>
      <w:bCs/>
      <w:color w:val="000000"/>
      <w:sz w:val="28"/>
      <w:szCs w:val="28"/>
    </w:rPr>
  </w:style>
  <w:style w:type="paragraph" w:customStyle="1" w:styleId="xl163">
    <w:name w:val="xl163"/>
    <w:basedOn w:val="a"/>
    <w:rsid w:val="00BD3E30"/>
    <w:pPr>
      <w:pBdr>
        <w:left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4">
    <w:name w:val="xl164"/>
    <w:basedOn w:val="a"/>
    <w:rsid w:val="00BD3E30"/>
    <w:pPr>
      <w:spacing w:before="100" w:beforeAutospacing="1" w:after="100" w:afterAutospacing="1"/>
      <w:textAlignment w:val="top"/>
    </w:pPr>
    <w:rPr>
      <w:sz w:val="20"/>
      <w:szCs w:val="20"/>
    </w:rPr>
  </w:style>
  <w:style w:type="paragraph" w:customStyle="1" w:styleId="xl165">
    <w:name w:val="xl165"/>
    <w:basedOn w:val="a"/>
    <w:rsid w:val="00BD3E30"/>
    <w:pPr>
      <w:shd w:val="clear" w:color="000000" w:fill="FFFFFF"/>
      <w:spacing w:before="100" w:beforeAutospacing="1" w:after="100" w:afterAutospacing="1"/>
      <w:textAlignment w:val="top"/>
    </w:pPr>
    <w:rPr>
      <w:sz w:val="20"/>
      <w:szCs w:val="20"/>
    </w:rPr>
  </w:style>
  <w:style w:type="paragraph" w:customStyle="1" w:styleId="xl166">
    <w:name w:val="xl166"/>
    <w:basedOn w:val="a"/>
    <w:rsid w:val="00BD3E30"/>
    <w:pPr>
      <w:shd w:val="clear" w:color="000000" w:fill="FFFFFF"/>
      <w:spacing w:before="100" w:beforeAutospacing="1" w:after="100" w:afterAutospacing="1"/>
      <w:textAlignment w:val="top"/>
    </w:pPr>
    <w:rPr>
      <w:sz w:val="20"/>
      <w:szCs w:val="20"/>
    </w:rPr>
  </w:style>
  <w:style w:type="paragraph" w:customStyle="1" w:styleId="xl167">
    <w:name w:val="xl167"/>
    <w:basedOn w:val="a"/>
    <w:rsid w:val="00BD3E30"/>
    <w:pPr>
      <w:spacing w:before="100" w:beforeAutospacing="1" w:after="100" w:afterAutospacing="1"/>
      <w:textAlignment w:val="top"/>
    </w:pPr>
    <w:rPr>
      <w:sz w:val="20"/>
      <w:szCs w:val="20"/>
    </w:rPr>
  </w:style>
  <w:style w:type="paragraph" w:customStyle="1" w:styleId="xl168">
    <w:name w:val="xl168"/>
    <w:basedOn w:val="a"/>
    <w:rsid w:val="00BD3E30"/>
    <w:pPr>
      <w:shd w:val="clear" w:color="000000" w:fill="FFFFFF"/>
      <w:spacing w:before="100" w:beforeAutospacing="1" w:after="100" w:afterAutospacing="1"/>
      <w:textAlignment w:val="center"/>
    </w:pPr>
    <w:rPr>
      <w:sz w:val="20"/>
      <w:szCs w:val="20"/>
    </w:rPr>
  </w:style>
  <w:style w:type="paragraph" w:customStyle="1" w:styleId="xl169">
    <w:name w:val="xl169"/>
    <w:basedOn w:val="a"/>
    <w:rsid w:val="00BD3E30"/>
    <w:pPr>
      <w:shd w:val="clear" w:color="000000" w:fill="FFFFFF"/>
      <w:spacing w:before="100" w:beforeAutospacing="1" w:after="100" w:afterAutospacing="1"/>
      <w:textAlignment w:val="center"/>
    </w:pPr>
    <w:rPr>
      <w:sz w:val="20"/>
      <w:szCs w:val="20"/>
    </w:rPr>
  </w:style>
  <w:style w:type="paragraph" w:customStyle="1" w:styleId="xl170">
    <w:name w:val="xl170"/>
    <w:basedOn w:val="a"/>
    <w:rsid w:val="00BD3E30"/>
    <w:pPr>
      <w:shd w:val="clear" w:color="000000" w:fill="FFFFFF"/>
      <w:spacing w:before="100" w:beforeAutospacing="1" w:after="100" w:afterAutospacing="1"/>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689720777">
      <w:bodyDiv w:val="1"/>
      <w:marLeft w:val="0"/>
      <w:marRight w:val="0"/>
      <w:marTop w:val="0"/>
      <w:marBottom w:val="0"/>
      <w:divBdr>
        <w:top w:val="none" w:sz="0" w:space="0" w:color="auto"/>
        <w:left w:val="none" w:sz="0" w:space="0" w:color="auto"/>
        <w:bottom w:val="none" w:sz="0" w:space="0" w:color="auto"/>
        <w:right w:val="none" w:sz="0" w:space="0" w:color="auto"/>
      </w:divBdr>
    </w:div>
    <w:div w:id="13007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3894-FC08-4084-809B-200FEF8B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12335</Words>
  <Characters>70312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Алимбекова А.А.</dc:creator>
  <cp:lastModifiedBy>SobyaninSA</cp:lastModifiedBy>
  <cp:revision>3</cp:revision>
  <cp:lastPrinted>2017-04-13T05:57:00Z</cp:lastPrinted>
  <dcterms:created xsi:type="dcterms:W3CDTF">2017-04-18T12:19:00Z</dcterms:created>
  <dcterms:modified xsi:type="dcterms:W3CDTF">2017-04-18T12:22:00Z</dcterms:modified>
</cp:coreProperties>
</file>